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3A2A" w14:textId="77777777" w:rsidR="00F43733" w:rsidRDefault="00C74B7B">
      <w:pPr>
        <w:pStyle w:val="RestartList"/>
        <w:ind w:left="-170" w:right="-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1032" behindDoc="1" locked="0" layoutInCell="0" allowOverlap="1" wp14:anchorId="681E4680" wp14:editId="2991CC04">
            <wp:simplePos x="0" y="0"/>
            <wp:positionH relativeFrom="column">
              <wp:posOffset>5473263</wp:posOffset>
            </wp:positionH>
            <wp:positionV relativeFrom="paragraph">
              <wp:posOffset>301871</wp:posOffset>
            </wp:positionV>
            <wp:extent cx="1174476" cy="1597926"/>
            <wp:effectExtent l="0" t="0" r="6985" b="254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/>
                    </pic:cNvPicPr>
                  </pic:nvPicPr>
                  <pic:blipFill>
                    <a:blip r:embed="rId7"/>
                    <a:srcRect l="-26" t="-19" r="-25" b="-19"/>
                    <a:stretch/>
                  </pic:blipFill>
                  <pic:spPr bwMode="auto">
                    <a:xfrm>
                      <a:off x="0" y="0"/>
                      <a:ext cx="1192698" cy="162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8" behindDoc="1" locked="0" layoutInCell="0" allowOverlap="1" wp14:anchorId="0BB00A26" wp14:editId="20F67B81">
            <wp:simplePos x="0" y="0"/>
            <wp:positionH relativeFrom="margin">
              <wp:posOffset>144780</wp:posOffset>
            </wp:positionH>
            <wp:positionV relativeFrom="margin">
              <wp:posOffset>-3810</wp:posOffset>
            </wp:positionV>
            <wp:extent cx="931545" cy="156972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39" t="-23" r="-39" b="-22"/>
                    <a:stretch/>
                  </pic:blipFill>
                  <pic:spPr bwMode="auto">
                    <a:xfrm>
                      <a:off x="0" y="0"/>
                      <a:ext cx="93154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230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1610"/>
        <w:gridCol w:w="1158"/>
        <w:gridCol w:w="1138"/>
        <w:gridCol w:w="1149"/>
      </w:tblGrid>
      <w:tr w:rsidR="00F43733" w14:paraId="7AAA4566" w14:textId="77777777" w:rsidTr="00C634C5">
        <w:trPr>
          <w:jc w:val="center"/>
        </w:trPr>
        <w:tc>
          <w:tcPr>
            <w:tcW w:w="2175" w:type="dxa"/>
            <w:vAlign w:val="center"/>
          </w:tcPr>
          <w:p w14:paraId="79412C01" w14:textId="40851DBD" w:rsidR="00F43733" w:rsidRDefault="00C634C5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26924CF" wp14:editId="594C8A32">
                  <wp:extent cx="1269242" cy="406549"/>
                  <wp:effectExtent l="0" t="0" r="7620" b="0"/>
                  <wp:docPr id="15231020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062" cy="4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14:paraId="54421EE5" w14:textId="77777777" w:rsidR="00F43733" w:rsidRDefault="00C74B7B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290B8B" wp14:editId="2827F8C6">
                  <wp:extent cx="805218" cy="565893"/>
                  <wp:effectExtent l="0" t="0" r="0" b="571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-9" t="-18" r="-9" b="-18"/>
                          <a:stretch/>
                        </pic:blipFill>
                        <pic:spPr bwMode="auto">
                          <a:xfrm>
                            <a:off x="0" y="0"/>
                            <a:ext cx="806019" cy="56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14:paraId="07A80CD7" w14:textId="77777777" w:rsidR="00F43733" w:rsidRDefault="00C74B7B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6A6F0" wp14:editId="709EEE3F">
                      <wp:extent cx="428625" cy="428625"/>
                      <wp:effectExtent l="0" t="0" r="0" b="0"/>
                      <wp:docPr id="5" name="Imag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rcRect l="-84" t="-84" r="-84" b="-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28625" cy="428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33.75pt;height:33.75pt;mso-wrap-distance-left:0.00pt;mso-wrap-distance-top:0.00pt;mso-wrap-distance-right:0.00pt;mso-wrap-distance-bottom:0.00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1138" w:type="dxa"/>
            <w:vAlign w:val="center"/>
          </w:tcPr>
          <w:p w14:paraId="550138D2" w14:textId="77777777" w:rsidR="00F43733" w:rsidRDefault="00C74B7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C26D569" wp14:editId="18D5CDA0">
                      <wp:extent cx="584835" cy="572135"/>
                      <wp:effectExtent l="0" t="0" r="0" b="0"/>
                      <wp:docPr id="6" name="Image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rcRect l="-31" t="-32" r="-31" b="-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4835" cy="572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6.05pt;height:45.05pt;mso-wrap-distance-left:0.00pt;mso-wrap-distance-top:0.00pt;mso-wrap-distance-right:0.00pt;mso-wrap-distance-bottom:0.00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1149" w:type="dxa"/>
            <w:vAlign w:val="center"/>
          </w:tcPr>
          <w:p w14:paraId="2AEDAA48" w14:textId="63171522" w:rsidR="00F43733" w:rsidRDefault="00C74B7B">
            <w:pPr>
              <w:jc w:val="center"/>
              <w:rPr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D3E3A9B" wp14:editId="375B3117">
                      <wp:extent cx="599440" cy="666115"/>
                      <wp:effectExtent l="0" t="0" r="0" b="0"/>
                      <wp:docPr id="7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rcRect l="-9" t="-9" r="-9" b="-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9440" cy="6661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7.20pt;height:52.45pt;mso-wrap-distance-left:0.00pt;mso-wrap-distance-top:0.00pt;mso-wrap-distance-right:0.00pt;mso-wrap-distance-bottom:0.00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</w:tr>
    </w:tbl>
    <w:p w14:paraId="71355190" w14:textId="628EA982" w:rsidR="00F43733" w:rsidRDefault="00C634C5">
      <w:pPr>
        <w:spacing w:line="216" w:lineRule="auto"/>
        <w:jc w:val="center"/>
        <w:rPr>
          <w:b/>
          <w:i/>
          <w:spacing w:val="20"/>
        </w:rPr>
      </w:pPr>
      <w:r>
        <w:rPr>
          <w:b/>
          <w:noProof/>
          <w:spacing w:val="20"/>
          <w:sz w:val="28"/>
        </w:rPr>
        <w:t>7</w:t>
      </w:r>
      <w:r w:rsidRPr="00DC35BE">
        <w:rPr>
          <w:b/>
          <w:noProof/>
          <w:spacing w:val="20"/>
          <w:sz w:val="28"/>
        </w:rPr>
        <w:t>9</w:t>
      </w:r>
      <w:r>
        <w:rPr>
          <w:b/>
          <w:noProof/>
          <w:spacing w:val="20"/>
          <w:sz w:val="28"/>
        </w:rPr>
        <w:t xml:space="preserve">-я </w:t>
      </w:r>
      <w:r w:rsidR="009D31ED" w:rsidRPr="009D31ED">
        <w:rPr>
          <w:b/>
          <w:spacing w:val="20"/>
          <w:sz w:val="28"/>
          <w:lang w:eastAsia="en-US"/>
        </w:rPr>
        <w:t xml:space="preserve">Всероссийская конференция </w:t>
      </w:r>
    </w:p>
    <w:p w14:paraId="2586F6BA" w14:textId="77777777" w:rsidR="00F43733" w:rsidRDefault="00C74B7B">
      <w:pPr>
        <w:spacing w:after="60" w:line="21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"Радиоэлектронные устройства и системы</w:t>
      </w:r>
      <w:r>
        <w:rPr>
          <w:rFonts w:ascii="Arial" w:hAnsi="Arial" w:cs="Arial"/>
          <w:b/>
          <w:color w:val="0070C0"/>
          <w:sz w:val="32"/>
          <w:szCs w:val="32"/>
        </w:rPr>
        <w:br/>
        <w:t xml:space="preserve">для инфокоммуникационных технологий" </w:t>
      </w:r>
      <w:r>
        <w:rPr>
          <w:rFonts w:ascii="Arial" w:hAnsi="Arial" w:cs="Arial"/>
          <w:b/>
          <w:color w:val="0070C0"/>
          <w:sz w:val="32"/>
          <w:szCs w:val="32"/>
        </w:rPr>
        <w:br/>
        <w:t xml:space="preserve">(РЭУС-ИТ 2024). </w:t>
      </w:r>
    </w:p>
    <w:p w14:paraId="45B40953" w14:textId="77777777" w:rsidR="00F43733" w:rsidRPr="00B6479B" w:rsidRDefault="00C74B7B">
      <w:pPr>
        <w:spacing w:line="216" w:lineRule="auto"/>
        <w:jc w:val="center"/>
        <w:rPr>
          <w:rFonts w:ascii="Arial" w:hAnsi="Arial" w:cs="Arial"/>
          <w:b/>
          <w:color w:val="FF0000"/>
          <w:sz w:val="28"/>
          <w:lang w:val="en-US"/>
        </w:rPr>
      </w:pPr>
      <w:r>
        <w:rPr>
          <w:rFonts w:ascii="Arial" w:hAnsi="Arial" w:cs="Arial"/>
          <w:b/>
          <w:color w:val="FF0000"/>
          <w:sz w:val="28"/>
        </w:rPr>
        <w:t>Россия</w:t>
      </w:r>
      <w:r w:rsidRPr="00B6479B">
        <w:rPr>
          <w:rFonts w:ascii="Arial" w:hAnsi="Arial" w:cs="Arial"/>
          <w:b/>
          <w:color w:val="FF0000"/>
          <w:sz w:val="28"/>
          <w:lang w:val="en-US"/>
        </w:rPr>
        <w:t xml:space="preserve">, </w:t>
      </w:r>
      <w:r>
        <w:rPr>
          <w:rFonts w:ascii="Arial" w:hAnsi="Arial" w:cs="Arial"/>
          <w:b/>
          <w:color w:val="FF0000"/>
          <w:sz w:val="28"/>
        </w:rPr>
        <w:t>Москва</w:t>
      </w:r>
      <w:r w:rsidRPr="00B6479B">
        <w:rPr>
          <w:lang w:val="en-US"/>
        </w:rPr>
        <w:t xml:space="preserve"> </w:t>
      </w:r>
    </w:p>
    <w:p w14:paraId="26D68122" w14:textId="77777777" w:rsidR="00F43733" w:rsidRPr="00B6479B" w:rsidRDefault="00C74B7B">
      <w:pPr>
        <w:spacing w:after="100" w:line="216" w:lineRule="auto"/>
        <w:jc w:val="center"/>
        <w:rPr>
          <w:rFonts w:ascii="Arial" w:hAnsi="Arial" w:cs="Arial"/>
          <w:b/>
          <w:sz w:val="20"/>
          <w:lang w:val="en-US"/>
        </w:rPr>
      </w:pPr>
      <w:r w:rsidRPr="00B6479B">
        <w:rPr>
          <w:rFonts w:ascii="Arial" w:hAnsi="Arial" w:cs="Arial"/>
          <w:b/>
          <w:color w:val="FF0000"/>
          <w:sz w:val="28"/>
          <w:lang w:val="en-US"/>
        </w:rPr>
        <w:t xml:space="preserve">30 – 31 </w:t>
      </w:r>
      <w:r>
        <w:rPr>
          <w:rFonts w:ascii="Arial" w:hAnsi="Arial" w:cs="Arial"/>
          <w:b/>
          <w:color w:val="FF0000"/>
          <w:sz w:val="28"/>
        </w:rPr>
        <w:t>мая</w:t>
      </w:r>
      <w:r w:rsidRPr="00B6479B">
        <w:rPr>
          <w:rFonts w:ascii="Arial" w:hAnsi="Arial" w:cs="Arial"/>
          <w:b/>
          <w:color w:val="FF0000"/>
          <w:sz w:val="28"/>
          <w:lang w:val="en-US"/>
        </w:rPr>
        <w:t xml:space="preserve"> 2024 </w:t>
      </w:r>
      <w:r>
        <w:rPr>
          <w:rFonts w:ascii="Arial" w:hAnsi="Arial" w:cs="Arial"/>
          <w:b/>
          <w:color w:val="FF0000"/>
          <w:sz w:val="28"/>
        </w:rPr>
        <w:t>г</w:t>
      </w:r>
      <w:r w:rsidRPr="00B6479B">
        <w:rPr>
          <w:rFonts w:ascii="Arial" w:hAnsi="Arial" w:cs="Arial"/>
          <w:b/>
          <w:color w:val="FF0000"/>
          <w:sz w:val="28"/>
          <w:lang w:val="en-US"/>
        </w:rPr>
        <w:t>.</w:t>
      </w:r>
    </w:p>
    <w:p w14:paraId="0E24AFE0" w14:textId="77777777" w:rsidR="00F43733" w:rsidRPr="00576E8C" w:rsidRDefault="00C74B7B">
      <w:pPr>
        <w:spacing w:line="216" w:lineRule="auto"/>
        <w:jc w:val="center"/>
        <w:rPr>
          <w:lang w:val="en-US"/>
        </w:rPr>
      </w:pPr>
      <w:r>
        <w:rPr>
          <w:rFonts w:ascii="Arial" w:hAnsi="Arial" w:cs="Arial"/>
          <w:i/>
          <w:sz w:val="20"/>
          <w:lang w:val="en-US"/>
        </w:rPr>
        <w:t>THE ALL-RUSSIAN CONFERENCE (WITH THE INTERNATIONAL PARTICIPATION)</w:t>
      </w:r>
      <w:r>
        <w:rPr>
          <w:rFonts w:ascii="Arial" w:hAnsi="Arial" w:cs="Arial"/>
          <w:i/>
          <w:sz w:val="20"/>
          <w:lang w:val="en-US"/>
        </w:rPr>
        <w:br/>
        <w:t>"</w:t>
      </w:r>
      <w:r>
        <w:rPr>
          <w:rFonts w:ascii="Arial" w:hAnsi="Arial" w:cs="Arial"/>
          <w:b/>
          <w:bCs/>
          <w:i/>
          <w:sz w:val="20"/>
          <w:lang w:val="en-US"/>
        </w:rPr>
        <w:t xml:space="preserve">THE RADIO-ELECTRONIC DEVICES AND SYSTEMS FOR </w:t>
      </w:r>
    </w:p>
    <w:p w14:paraId="307BD288" w14:textId="185A0AB4" w:rsidR="00F43733" w:rsidRPr="00DC35BE" w:rsidRDefault="00C74B7B">
      <w:pPr>
        <w:spacing w:line="216" w:lineRule="auto"/>
        <w:jc w:val="center"/>
        <w:rPr>
          <w:rFonts w:ascii="Arial" w:hAnsi="Arial" w:cs="Arial"/>
          <w:i/>
          <w:sz w:val="20"/>
          <w:lang w:val="en-US"/>
        </w:rPr>
      </w:pPr>
      <w:r>
        <w:rPr>
          <w:rFonts w:ascii="Arial" w:hAnsi="Arial" w:cs="Arial"/>
          <w:b/>
          <w:bCs/>
          <w:i/>
          <w:sz w:val="20"/>
          <w:lang w:val="en-US"/>
        </w:rPr>
        <w:t>THE</w:t>
      </w:r>
      <w:r w:rsidRPr="00576E8C">
        <w:rPr>
          <w:rFonts w:ascii="Arial" w:hAnsi="Arial" w:cs="Arial"/>
          <w:b/>
          <w:bCs/>
          <w:i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sz w:val="20"/>
          <w:lang w:val="en-US"/>
        </w:rPr>
        <w:t>INFOCOMMUNICATION</w:t>
      </w:r>
      <w:r w:rsidRPr="00576E8C">
        <w:rPr>
          <w:rFonts w:ascii="Arial" w:hAnsi="Arial" w:cs="Arial"/>
          <w:b/>
          <w:bCs/>
          <w:i/>
          <w:sz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sz w:val="20"/>
          <w:lang w:val="en-US"/>
        </w:rPr>
        <w:t>TECHNOLOGIES</w:t>
      </w:r>
      <w:r w:rsidRPr="00576E8C">
        <w:rPr>
          <w:rFonts w:ascii="Arial" w:hAnsi="Arial" w:cs="Arial"/>
          <w:i/>
          <w:sz w:val="20"/>
          <w:lang w:val="en-US"/>
        </w:rPr>
        <w:t xml:space="preserve"> (</w:t>
      </w:r>
      <w:r>
        <w:rPr>
          <w:rFonts w:ascii="Arial" w:hAnsi="Arial" w:cs="Arial"/>
          <w:b/>
          <w:bCs/>
          <w:i/>
          <w:sz w:val="20"/>
          <w:lang w:val="en-US"/>
        </w:rPr>
        <w:t>REDS</w:t>
      </w:r>
      <w:r w:rsidRPr="00576E8C">
        <w:rPr>
          <w:rFonts w:ascii="Arial" w:hAnsi="Arial" w:cs="Arial"/>
          <w:b/>
          <w:bCs/>
          <w:i/>
          <w:sz w:val="20"/>
          <w:lang w:val="en-US"/>
        </w:rPr>
        <w:t>-2024</w:t>
      </w:r>
      <w:r w:rsidRPr="00576E8C">
        <w:rPr>
          <w:rFonts w:ascii="Arial" w:hAnsi="Arial" w:cs="Arial"/>
          <w:i/>
          <w:sz w:val="20"/>
          <w:lang w:val="en-US"/>
        </w:rPr>
        <w:t>)</w:t>
      </w:r>
      <w:r w:rsidR="00C634C5" w:rsidRPr="00DC35BE">
        <w:rPr>
          <w:rFonts w:ascii="Arial" w:hAnsi="Arial" w:cs="Arial"/>
          <w:i/>
          <w:sz w:val="20"/>
          <w:lang w:val="en-US"/>
        </w:rPr>
        <w:t>".</w:t>
      </w:r>
    </w:p>
    <w:p w14:paraId="1948810D" w14:textId="77777777" w:rsidR="00F43733" w:rsidRPr="00B1036C" w:rsidRDefault="00F43733">
      <w:pPr>
        <w:spacing w:line="216" w:lineRule="auto"/>
        <w:jc w:val="center"/>
        <w:rPr>
          <w:rFonts w:ascii="Arial" w:hAnsi="Arial" w:cs="Arial"/>
          <w:i/>
          <w:sz w:val="2"/>
          <w:szCs w:val="18"/>
          <w:lang w:val="en-US"/>
        </w:rPr>
      </w:pPr>
    </w:p>
    <w:p w14:paraId="0D8B9ACE" w14:textId="77777777" w:rsidR="00F43733" w:rsidRPr="00B6479B" w:rsidRDefault="00C74B7B">
      <w:pPr>
        <w:spacing w:line="216" w:lineRule="auto"/>
        <w:jc w:val="center"/>
        <w:rPr>
          <w:rFonts w:ascii="Arial" w:hAnsi="Arial" w:cs="Arial"/>
          <w:b/>
          <w:color w:val="00B0F0"/>
          <w:spacing w:val="6"/>
          <w:sz w:val="28"/>
          <w:szCs w:val="28"/>
        </w:rPr>
      </w:pPr>
      <w:r>
        <w:rPr>
          <w:rFonts w:ascii="Arial" w:hAnsi="Arial" w:cs="Arial"/>
          <w:b/>
          <w:color w:val="00B0F0"/>
          <w:spacing w:val="6"/>
          <w:sz w:val="28"/>
          <w:szCs w:val="28"/>
        </w:rPr>
        <w:t>Конференция</w:t>
      </w:r>
      <w:r w:rsidRPr="00576E8C">
        <w:rPr>
          <w:rFonts w:ascii="Arial" w:hAnsi="Arial" w:cs="Arial"/>
          <w:b/>
          <w:color w:val="00B0F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B0F0"/>
          <w:spacing w:val="6"/>
          <w:sz w:val="28"/>
          <w:szCs w:val="28"/>
        </w:rPr>
        <w:t>посвящена</w:t>
      </w:r>
      <w:r w:rsidRPr="00576E8C">
        <w:rPr>
          <w:rFonts w:ascii="Arial" w:hAnsi="Arial" w:cs="Arial"/>
          <w:b/>
          <w:color w:val="00B0F0"/>
          <w:spacing w:val="6"/>
          <w:sz w:val="28"/>
          <w:szCs w:val="28"/>
          <w:lang w:val="en-US"/>
        </w:rPr>
        <w:t xml:space="preserve"> «</w:t>
      </w:r>
      <w:r>
        <w:rPr>
          <w:rFonts w:ascii="Arial" w:hAnsi="Arial" w:cs="Arial"/>
          <w:b/>
          <w:color w:val="00B0F0"/>
          <w:spacing w:val="6"/>
          <w:sz w:val="28"/>
          <w:szCs w:val="28"/>
        </w:rPr>
        <w:t>Дню</w:t>
      </w:r>
      <w:r w:rsidRPr="00576E8C">
        <w:rPr>
          <w:rFonts w:ascii="Arial" w:hAnsi="Arial" w:cs="Arial"/>
          <w:b/>
          <w:color w:val="00B0F0"/>
          <w:spacing w:val="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B0F0"/>
          <w:spacing w:val="6"/>
          <w:sz w:val="28"/>
          <w:szCs w:val="28"/>
        </w:rPr>
        <w:t>Радио</w:t>
      </w:r>
      <w:r w:rsidRPr="00B6479B">
        <w:rPr>
          <w:rFonts w:ascii="Arial" w:hAnsi="Arial" w:cs="Arial"/>
          <w:b/>
          <w:color w:val="00B0F0"/>
          <w:spacing w:val="6"/>
          <w:sz w:val="28"/>
          <w:szCs w:val="28"/>
        </w:rPr>
        <w:t>»</w:t>
      </w:r>
    </w:p>
    <w:p w14:paraId="3FBE8476" w14:textId="77777777" w:rsidR="00F43733" w:rsidRPr="00B6479B" w:rsidRDefault="00F43733">
      <w:pPr>
        <w:spacing w:line="216" w:lineRule="auto"/>
        <w:jc w:val="center"/>
        <w:rPr>
          <w:rFonts w:ascii="Arial" w:hAnsi="Arial" w:cs="Arial"/>
          <w:b/>
          <w:color w:val="00B0F0"/>
          <w:spacing w:val="6"/>
          <w:sz w:val="4"/>
          <w:szCs w:val="28"/>
        </w:rPr>
      </w:pPr>
    </w:p>
    <w:p w14:paraId="0AEC827B" w14:textId="5E5A0BDC" w:rsidR="00F43733" w:rsidRDefault="00C74B7B">
      <w:pPr>
        <w:jc w:val="both"/>
        <w:rPr>
          <w:i/>
          <w:sz w:val="18"/>
        </w:rPr>
      </w:pPr>
      <w:r>
        <w:rPr>
          <w:i/>
          <w:sz w:val="18"/>
        </w:rPr>
        <w:t>Сборники Трудов конференций (доклады) имеют международную (ISBN) и российскую (УДК  ББК) регистрацию. Сборники направляются в 16 крупнейших библиотек Российской Федерации. Работы, опубликованные в материалах международных и общероссийских конференций,</w:t>
      </w:r>
      <w:r w:rsidR="009D31ED">
        <w:rPr>
          <w:i/>
          <w:sz w:val="18"/>
        </w:rPr>
        <w:t xml:space="preserve"> </w:t>
      </w:r>
      <w:r>
        <w:rPr>
          <w:i/>
          <w:sz w:val="18"/>
        </w:rPr>
        <w:t xml:space="preserve">учитываются ВАК РФ при защите диссертаций (Постановление Правительства РФ № 475 от 20 июня 2011 г.). Материалы сборника «ДОКЛАДЫ» размещаются в </w:t>
      </w:r>
      <w:r>
        <w:rPr>
          <w:i/>
          <w:sz w:val="18"/>
          <w:lang w:val="en-US"/>
        </w:rPr>
        <w:t>e</w:t>
      </w:r>
      <w:r>
        <w:rPr>
          <w:i/>
          <w:sz w:val="18"/>
        </w:rPr>
        <w:t>-</w:t>
      </w:r>
      <w:r>
        <w:rPr>
          <w:i/>
          <w:sz w:val="18"/>
          <w:lang w:val="en-US"/>
        </w:rPr>
        <w:t>Library</w:t>
      </w:r>
      <w:r>
        <w:rPr>
          <w:i/>
          <w:sz w:val="18"/>
        </w:rPr>
        <w:t xml:space="preserve"> </w:t>
      </w:r>
      <w:r w:rsidR="00DC35BE">
        <w:rPr>
          <w:i/>
          <w:sz w:val="18"/>
        </w:rPr>
        <w:t xml:space="preserve">с </w:t>
      </w:r>
      <w:r w:rsidR="00DC35BE" w:rsidRPr="00DC35BE">
        <w:rPr>
          <w:i/>
          <w:sz w:val="18"/>
        </w:rPr>
        <w:t>Российски</w:t>
      </w:r>
      <w:r w:rsidR="00DC35BE">
        <w:rPr>
          <w:i/>
          <w:sz w:val="18"/>
        </w:rPr>
        <w:t>м</w:t>
      </w:r>
      <w:r w:rsidR="00DC35BE" w:rsidRPr="00DC35BE">
        <w:rPr>
          <w:i/>
          <w:sz w:val="18"/>
        </w:rPr>
        <w:t xml:space="preserve"> индекс</w:t>
      </w:r>
      <w:r w:rsidR="00DC35BE">
        <w:rPr>
          <w:i/>
          <w:sz w:val="18"/>
        </w:rPr>
        <w:t>ом</w:t>
      </w:r>
      <w:r w:rsidR="00DC35BE" w:rsidRPr="00DC35BE">
        <w:rPr>
          <w:i/>
          <w:sz w:val="18"/>
        </w:rPr>
        <w:t xml:space="preserve"> научного цитирования </w:t>
      </w:r>
      <w:r w:rsidR="00DC35BE">
        <w:rPr>
          <w:i/>
          <w:sz w:val="18"/>
        </w:rPr>
        <w:t>(</w:t>
      </w:r>
      <w:r>
        <w:rPr>
          <w:i/>
          <w:sz w:val="18"/>
        </w:rPr>
        <w:t>РИНЦ).</w:t>
      </w:r>
    </w:p>
    <w:p w14:paraId="2E565378" w14:textId="1FB371B4" w:rsidR="00F43733" w:rsidRDefault="00C74B7B">
      <w:pPr>
        <w:jc w:val="center"/>
        <w:rPr>
          <w:b/>
          <w:color w:val="FF0000"/>
        </w:rPr>
      </w:pPr>
      <w:r>
        <w:rPr>
          <w:b/>
          <w:color w:val="FF0000"/>
        </w:rPr>
        <w:t>ПРИГЛАШАЕМ ВАС ПРИНЯТЬ УЧАСТИЕ В РАБОТЕ КОНФЕРЕНЦИИ</w:t>
      </w:r>
    </w:p>
    <w:p w14:paraId="40CCF192" w14:textId="77777777" w:rsidR="00F43733" w:rsidRDefault="00F43733">
      <w:pPr>
        <w:jc w:val="center"/>
        <w:rPr>
          <w:b/>
          <w:color w:val="FF0000"/>
          <w:sz w:val="6"/>
        </w:rPr>
      </w:pPr>
    </w:p>
    <w:tbl>
      <w:tblPr>
        <w:tblW w:w="505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11"/>
      </w:tblGrid>
      <w:tr w:rsidR="00F43733" w14:paraId="1913B8E2" w14:textId="77777777" w:rsidTr="00B1036C">
        <w:trPr>
          <w:trHeight w:val="340"/>
        </w:trPr>
        <w:tc>
          <w:tcPr>
            <w:tcW w:w="10571" w:type="dxa"/>
            <w:gridSpan w:val="2"/>
            <w:shd w:val="clear" w:color="auto" w:fill="F2F2F2"/>
            <w:vAlign w:val="center"/>
          </w:tcPr>
          <w:p w14:paraId="115C32C0" w14:textId="77777777" w:rsidR="00F43733" w:rsidRDefault="00C74B7B">
            <w:pPr>
              <w:ind w:firstLine="284"/>
              <w:jc w:val="center"/>
              <w:rPr>
                <w:b/>
                <w:spacing w:val="20"/>
              </w:rPr>
            </w:pPr>
            <w:r w:rsidRPr="00172934">
              <w:rPr>
                <w:b/>
                <w:spacing w:val="20"/>
                <w:sz w:val="22"/>
                <w:szCs w:val="22"/>
              </w:rPr>
              <w:t>ОРГАНИЗАТОРЫ:</w:t>
            </w:r>
          </w:p>
        </w:tc>
      </w:tr>
      <w:tr w:rsidR="00F43733" w14:paraId="6FDC08C3" w14:textId="77777777" w:rsidTr="00B1036C">
        <w:tc>
          <w:tcPr>
            <w:tcW w:w="5353" w:type="dxa"/>
          </w:tcPr>
          <w:p w14:paraId="24A8745E" w14:textId="6ACD8BB2" w:rsidR="00F43733" w:rsidRDefault="00C74B7B">
            <w:pPr>
              <w:numPr>
                <w:ilvl w:val="0"/>
                <w:numId w:val="5"/>
              </w:numPr>
              <w:ind w:left="29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Российское научно-техническое общество</w:t>
            </w:r>
            <w:r w:rsidR="00391F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радиотехники, электроники и связи им. А.С. Попова;</w:t>
            </w:r>
          </w:p>
        </w:tc>
        <w:tc>
          <w:tcPr>
            <w:tcW w:w="5218" w:type="dxa"/>
            <w:vAlign w:val="center"/>
          </w:tcPr>
          <w:p w14:paraId="6D8511D0" w14:textId="77777777" w:rsidR="00F43733" w:rsidRDefault="00C74B7B">
            <w:pPr>
              <w:numPr>
                <w:ilvl w:val="0"/>
                <w:numId w:val="3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Институт радиотехники и электроники </w:t>
            </w:r>
          </w:p>
          <w:p w14:paraId="25094656" w14:textId="77777777" w:rsidR="00F43733" w:rsidRDefault="00C74B7B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В.А. Котельникова РАН;</w:t>
            </w:r>
          </w:p>
        </w:tc>
      </w:tr>
      <w:tr w:rsidR="00F43733" w14:paraId="1EE9FE25" w14:textId="77777777" w:rsidTr="00B1036C">
        <w:tc>
          <w:tcPr>
            <w:tcW w:w="5353" w:type="dxa"/>
            <w:vAlign w:val="center"/>
          </w:tcPr>
          <w:p w14:paraId="67491188" w14:textId="6A752293" w:rsidR="00F43733" w:rsidRDefault="00C74B7B" w:rsidP="00391FA0">
            <w:pPr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нано и информационных технологий РАН</w:t>
            </w:r>
            <w:r w:rsidR="00391FA0">
              <w:rPr>
                <w:sz w:val="20"/>
                <w:szCs w:val="20"/>
              </w:rPr>
              <w:t>;</w:t>
            </w:r>
          </w:p>
        </w:tc>
        <w:tc>
          <w:tcPr>
            <w:tcW w:w="5218" w:type="dxa"/>
            <w:vAlign w:val="center"/>
          </w:tcPr>
          <w:p w14:paraId="79326F6F" w14:textId="04B0DA3B" w:rsidR="00F43733" w:rsidRDefault="00C74B7B" w:rsidP="00391FA0">
            <w:pPr>
              <w:numPr>
                <w:ilvl w:val="0"/>
                <w:numId w:val="3"/>
              </w:numPr>
              <w:ind w:left="29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технический университет связи</w:t>
            </w:r>
            <w:r w:rsidR="00391F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</w:t>
            </w:r>
            <w:r w:rsidR="00391F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информатики;</w:t>
            </w:r>
          </w:p>
        </w:tc>
      </w:tr>
      <w:tr w:rsidR="00F43733" w14:paraId="42AA5A56" w14:textId="77777777" w:rsidTr="00B1036C">
        <w:trPr>
          <w:trHeight w:val="340"/>
        </w:trPr>
        <w:tc>
          <w:tcPr>
            <w:tcW w:w="10571" w:type="dxa"/>
            <w:gridSpan w:val="2"/>
            <w:shd w:val="clear" w:color="auto" w:fill="F2F2F2"/>
            <w:vAlign w:val="center"/>
          </w:tcPr>
          <w:p w14:paraId="322B500A" w14:textId="4EF12D6C" w:rsidR="00F43733" w:rsidRPr="00172934" w:rsidRDefault="00C74B7B">
            <w:pPr>
              <w:ind w:firstLine="284"/>
              <w:jc w:val="center"/>
              <w:rPr>
                <w:sz w:val="22"/>
                <w:szCs w:val="22"/>
              </w:rPr>
            </w:pPr>
            <w:r w:rsidRPr="00172934">
              <w:rPr>
                <w:b/>
                <w:spacing w:val="20"/>
                <w:sz w:val="22"/>
                <w:szCs w:val="22"/>
              </w:rPr>
              <w:t>ПРИ УЧАСТИИ:</w:t>
            </w:r>
          </w:p>
        </w:tc>
      </w:tr>
      <w:tr w:rsidR="00F43733" w14:paraId="083723F8" w14:textId="77777777" w:rsidTr="00B1036C">
        <w:trPr>
          <w:trHeight w:val="340"/>
        </w:trPr>
        <w:tc>
          <w:tcPr>
            <w:tcW w:w="10571" w:type="dxa"/>
            <w:gridSpan w:val="2"/>
            <w:vAlign w:val="center"/>
          </w:tcPr>
          <w:p w14:paraId="1C5872C1" w14:textId="0D0AA718" w:rsidR="00F43733" w:rsidRDefault="00C74B7B" w:rsidP="00172934">
            <w:pPr>
              <w:numPr>
                <w:ilvl w:val="0"/>
                <w:numId w:val="7"/>
              </w:numPr>
              <w:ind w:hanging="2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высшего образования и науки РФ;</w:t>
            </w:r>
          </w:p>
        </w:tc>
      </w:tr>
      <w:tr w:rsidR="00F43733" w14:paraId="0321AAED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466B8A01" w14:textId="77777777" w:rsidR="00F43733" w:rsidRDefault="00C74B7B">
            <w:pPr>
              <w:numPr>
                <w:ilvl w:val="0"/>
                <w:numId w:val="4"/>
              </w:numPr>
              <w:tabs>
                <w:tab w:val="left" w:pos="284"/>
              </w:tabs>
              <w:spacing w:before="8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«Концерн радиостроения «Вега»;</w:t>
            </w:r>
          </w:p>
        </w:tc>
        <w:tc>
          <w:tcPr>
            <w:tcW w:w="5213" w:type="dxa"/>
            <w:vAlign w:val="center"/>
          </w:tcPr>
          <w:p w14:paraId="269A28F3" w14:textId="77777777" w:rsidR="00F43733" w:rsidRDefault="00C74B7B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</w:rPr>
              <w:t>Московский государственный технический университет имени Н.Э. Баумана;</w:t>
            </w:r>
          </w:p>
        </w:tc>
      </w:tr>
      <w:tr w:rsidR="00F43733" w14:paraId="3CF8F55D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3DA705DD" w14:textId="77777777" w:rsidR="00F43733" w:rsidRDefault="00C74B7B">
            <w:pPr>
              <w:numPr>
                <w:ilvl w:val="0"/>
                <w:numId w:val="4"/>
              </w:numPr>
              <w:tabs>
                <w:tab w:val="left" w:pos="284"/>
              </w:tabs>
              <w:spacing w:before="8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«НИИР»;</w:t>
            </w:r>
          </w:p>
        </w:tc>
        <w:tc>
          <w:tcPr>
            <w:tcW w:w="5213" w:type="dxa"/>
            <w:vAlign w:val="center"/>
          </w:tcPr>
          <w:p w14:paraId="4B98B8DE" w14:textId="1EFBB7EE" w:rsidR="00F43733" w:rsidRDefault="00C74B7B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госуниверситет им</w:t>
            </w:r>
            <w:r w:rsidR="00520CAD">
              <w:rPr>
                <w:sz w:val="20"/>
                <w:szCs w:val="20"/>
              </w:rPr>
              <w:t>ени </w:t>
            </w:r>
            <w:r>
              <w:rPr>
                <w:sz w:val="20"/>
                <w:szCs w:val="20"/>
              </w:rPr>
              <w:t>Н.И.</w:t>
            </w:r>
            <w:r w:rsidR="00520C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Лобачевского;</w:t>
            </w:r>
          </w:p>
        </w:tc>
      </w:tr>
      <w:tr w:rsidR="00F43733" w14:paraId="75753736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35E9CD06" w14:textId="479B61C3" w:rsidR="00F43733" w:rsidRDefault="00C74B7B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Балтийский федерал. университет</w:t>
            </w:r>
            <w:r w:rsidR="00520CAD" w:rsidRPr="00520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</w:t>
            </w:r>
            <w:r w:rsidR="00A76C3A"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 xml:space="preserve"> И.</w:t>
            </w:r>
            <w:r w:rsidR="00A76C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Канта;</w:t>
            </w:r>
          </w:p>
        </w:tc>
        <w:tc>
          <w:tcPr>
            <w:tcW w:w="5213" w:type="dxa"/>
            <w:vAlign w:val="center"/>
          </w:tcPr>
          <w:p w14:paraId="5B2A0100" w14:textId="5FE648A4" w:rsidR="00F43733" w:rsidRDefault="00C74B7B" w:rsidP="00520CAD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Нижегородский технический госуниверситет</w:t>
            </w:r>
            <w:r w:rsidR="00520CA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им</w:t>
            </w:r>
            <w:r w:rsidR="00520CAD">
              <w:rPr>
                <w:sz w:val="20"/>
                <w:szCs w:val="20"/>
              </w:rPr>
              <w:t>ени</w:t>
            </w:r>
            <w:r>
              <w:rPr>
                <w:sz w:val="20"/>
                <w:szCs w:val="20"/>
              </w:rPr>
              <w:t xml:space="preserve"> Р.Е.</w:t>
            </w:r>
            <w:r w:rsidR="00520C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Алексеева;</w:t>
            </w:r>
          </w:p>
        </w:tc>
      </w:tr>
      <w:tr w:rsidR="00F43733" w14:paraId="0C04B6B0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2CD40722" w14:textId="77777777" w:rsidR="00F43733" w:rsidRDefault="00C74B7B">
            <w:pPr>
              <w:numPr>
                <w:ilvl w:val="0"/>
                <w:numId w:val="4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Владимирский государственный университет;</w:t>
            </w:r>
          </w:p>
        </w:tc>
        <w:tc>
          <w:tcPr>
            <w:tcW w:w="5213" w:type="dxa"/>
            <w:vAlign w:val="center"/>
          </w:tcPr>
          <w:p w14:paraId="5D226836" w14:textId="77777777" w:rsidR="00F43733" w:rsidRDefault="00C74B7B" w:rsidP="00520CAD">
            <w:pPr>
              <w:numPr>
                <w:ilvl w:val="0"/>
                <w:numId w:val="4"/>
              </w:numPr>
              <w:ind w:left="303" w:hanging="308"/>
              <w:rPr>
                <w:sz w:val="20"/>
              </w:rPr>
            </w:pPr>
            <w:r>
              <w:rPr>
                <w:sz w:val="20"/>
              </w:rPr>
              <w:t>Рязанский государственный радиотехнический университет;</w:t>
            </w:r>
          </w:p>
        </w:tc>
      </w:tr>
      <w:tr w:rsidR="00F43733" w14:paraId="42AEA9A4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2BE133F6" w14:textId="77777777" w:rsidR="00F43733" w:rsidRDefault="00C74B7B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авиационный институт;</w:t>
            </w:r>
          </w:p>
        </w:tc>
        <w:tc>
          <w:tcPr>
            <w:tcW w:w="5213" w:type="dxa"/>
            <w:vAlign w:val="center"/>
          </w:tcPr>
          <w:p w14:paraId="208FAB63" w14:textId="0A076AEC" w:rsidR="00F43733" w:rsidRDefault="00C74B7B" w:rsidP="00520CAD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</w:rPr>
              <w:t>Санкт-Петербургский государственный университет</w:t>
            </w:r>
            <w:r w:rsidR="00520CAD" w:rsidRPr="00520CAD">
              <w:rPr>
                <w:sz w:val="20"/>
              </w:rPr>
              <w:t xml:space="preserve"> </w:t>
            </w:r>
            <w:r>
              <w:rPr>
                <w:sz w:val="20"/>
              </w:rPr>
              <w:t>телекоммуникаций;</w:t>
            </w:r>
          </w:p>
        </w:tc>
      </w:tr>
      <w:tr w:rsidR="00F43733" w14:paraId="6D16D10D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41AEC6A7" w14:textId="77777777" w:rsidR="00F43733" w:rsidRDefault="00C74B7B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</w:rPr>
              <w:t>Московский энергетический институт;</w:t>
            </w:r>
          </w:p>
        </w:tc>
        <w:tc>
          <w:tcPr>
            <w:tcW w:w="5213" w:type="dxa"/>
            <w:vAlign w:val="center"/>
          </w:tcPr>
          <w:p w14:paraId="6907D8D8" w14:textId="1DBF1409" w:rsidR="00F43733" w:rsidRDefault="00C74B7B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t>Санкт-Петербургский государственный электротехнический университет – («ЛЭТИ»);</w:t>
            </w:r>
          </w:p>
        </w:tc>
      </w:tr>
      <w:tr w:rsidR="00F43733" w14:paraId="57C12D9F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1F5EBFDC" w14:textId="77777777" w:rsidR="00F43733" w:rsidRDefault="00C74B7B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электронной техники;</w:t>
            </w:r>
          </w:p>
        </w:tc>
        <w:tc>
          <w:tcPr>
            <w:tcW w:w="5213" w:type="dxa"/>
            <w:vAlign w:val="center"/>
          </w:tcPr>
          <w:p w14:paraId="10F31033" w14:textId="77777777" w:rsidR="00F43733" w:rsidRDefault="00C74B7B">
            <w:pPr>
              <w:numPr>
                <w:ilvl w:val="0"/>
                <w:numId w:val="4"/>
              </w:numPr>
              <w:ind w:left="298" w:hanging="308"/>
              <w:rPr>
                <w:sz w:val="20"/>
                <w:szCs w:val="20"/>
              </w:rPr>
            </w:pPr>
            <w:r>
              <w:rPr>
                <w:spacing w:val="-4"/>
                <w:sz w:val="20"/>
              </w:rPr>
              <w:t>Ульяновский государственный технический университет;</w:t>
            </w:r>
          </w:p>
        </w:tc>
      </w:tr>
      <w:tr w:rsidR="00F43733" w14:paraId="70624AD3" w14:textId="77777777" w:rsidTr="00B1036C">
        <w:trPr>
          <w:trHeight w:val="340"/>
        </w:trPr>
        <w:tc>
          <w:tcPr>
            <w:tcW w:w="5358" w:type="dxa"/>
            <w:vAlign w:val="center"/>
          </w:tcPr>
          <w:p w14:paraId="29001656" w14:textId="2EE658A5" w:rsidR="00F43733" w:rsidRDefault="00C74B7B">
            <w:pPr>
              <w:numPr>
                <w:ilvl w:val="0"/>
                <w:numId w:val="4"/>
              </w:numPr>
              <w:tabs>
                <w:tab w:val="left" w:pos="284"/>
                <w:tab w:val="left" w:pos="450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физико-технический институт</w:t>
            </w:r>
            <w:r w:rsidR="00A76C3A">
              <w:rPr>
                <w:sz w:val="20"/>
                <w:szCs w:val="20"/>
              </w:rPr>
              <w:t>;</w:t>
            </w:r>
          </w:p>
        </w:tc>
        <w:tc>
          <w:tcPr>
            <w:tcW w:w="5213" w:type="dxa"/>
            <w:vAlign w:val="center"/>
          </w:tcPr>
          <w:p w14:paraId="0365B876" w14:textId="77777777" w:rsidR="00F43733" w:rsidRDefault="00C74B7B">
            <w:pPr>
              <w:numPr>
                <w:ilvl w:val="0"/>
                <w:numId w:val="4"/>
              </w:numPr>
              <w:ind w:left="298" w:hanging="308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Ярославский государственный университет.</w:t>
            </w:r>
          </w:p>
        </w:tc>
      </w:tr>
      <w:tr w:rsidR="00F43733" w14:paraId="39CAAE6B" w14:textId="77777777" w:rsidTr="00B1036C">
        <w:tc>
          <w:tcPr>
            <w:tcW w:w="10571" w:type="dxa"/>
            <w:gridSpan w:val="2"/>
            <w:vAlign w:val="center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</w:tblGrid>
            <w:tr w:rsidR="00F43733" w14:paraId="1C325411" w14:textId="77777777" w:rsidTr="00B1036C">
              <w:trPr>
                <w:trHeight w:val="340"/>
              </w:trPr>
              <w:tc>
                <w:tcPr>
                  <w:tcW w:w="10348" w:type="dxa"/>
                  <w:shd w:val="clear" w:color="auto" w:fill="F2F2F2"/>
                  <w:vAlign w:val="center"/>
                </w:tcPr>
                <w:p w14:paraId="05DD7731" w14:textId="77777777" w:rsidR="00F43733" w:rsidRDefault="00C74B7B" w:rsidP="003D1A04">
                  <w:pPr>
                    <w:jc w:val="center"/>
                  </w:pPr>
                  <w:r w:rsidRPr="003D1A04">
                    <w:rPr>
                      <w:b/>
                      <w:sz w:val="22"/>
                      <w:szCs w:val="22"/>
                    </w:rPr>
                    <w:t>ВСЕРОССИЙСКИЙ ПРОГРАММНЫЙ КОМИТЕТ:</w:t>
                  </w:r>
                </w:p>
              </w:tc>
            </w:tr>
          </w:tbl>
          <w:p w14:paraId="51CFCBAB" w14:textId="77777777" w:rsidR="00F43733" w:rsidRDefault="00C74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Председатель:</w:t>
            </w:r>
            <w:r>
              <w:rPr>
                <w:sz w:val="22"/>
                <w:szCs w:val="22"/>
              </w:rPr>
              <w:t xml:space="preserve"> академик РАН </w:t>
            </w:r>
            <w:r>
              <w:rPr>
                <w:b/>
                <w:sz w:val="22"/>
                <w:szCs w:val="22"/>
              </w:rPr>
              <w:t>Панченко Владислав Яковлевич</w:t>
            </w:r>
          </w:p>
          <w:p w14:paraId="2BC54181" w14:textId="55D79602" w:rsidR="00F43733" w:rsidRDefault="00C74B7B" w:rsidP="00B1036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Заместитель </w:t>
            </w:r>
            <w:r w:rsidR="00B103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редседателя: </w:t>
            </w:r>
            <w:r>
              <w:rPr>
                <w:sz w:val="22"/>
                <w:szCs w:val="22"/>
              </w:rPr>
              <w:t xml:space="preserve">академик РАН </w:t>
            </w:r>
            <w:r>
              <w:rPr>
                <w:b/>
                <w:sz w:val="22"/>
                <w:szCs w:val="22"/>
              </w:rPr>
              <w:t>Шеремет Игорь Анатольевич</w:t>
            </w:r>
          </w:p>
          <w:p w14:paraId="496EB84C" w14:textId="603EF5ED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r w:rsidR="00B103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рограммного комитета: </w:t>
            </w:r>
            <w:r>
              <w:rPr>
                <w:sz w:val="22"/>
                <w:szCs w:val="22"/>
              </w:rPr>
              <w:t>проф. Аджемов А.С., д.т.н. Борисов В.П., д.т.н. Бутенко В.В.,</w:t>
            </w:r>
          </w:p>
          <w:p w14:paraId="37A10B8F" w14:textId="3EEBBA81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член-корр. РАН Верба В.С., проф. Витязев В.В., член-корр. РАН Дворкович А.В.,</w:t>
            </w:r>
          </w:p>
          <w:p w14:paraId="38453F85" w14:textId="0DE1F6AF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Петровский А.А. (</w:t>
            </w:r>
            <w:r w:rsidR="009D31ED" w:rsidRPr="009D31ED">
              <w:rPr>
                <w:sz w:val="22"/>
                <w:szCs w:val="22"/>
              </w:rPr>
              <w:t>Белоруссия</w:t>
            </w:r>
            <w:r>
              <w:rPr>
                <w:sz w:val="22"/>
                <w:szCs w:val="22"/>
              </w:rPr>
              <w:t>), д.э.н. Сеилов Ш.Ж. (Казахстан), проф. Ямпурин Н.П.</w:t>
            </w:r>
          </w:p>
          <w:p w14:paraId="53A2B199" w14:textId="77777777" w:rsidR="00F43733" w:rsidRPr="00B1036C" w:rsidRDefault="00F43733">
            <w:pPr>
              <w:jc w:val="center"/>
              <w:rPr>
                <w:b/>
                <w:bCs/>
                <w:sz w:val="8"/>
                <w:szCs w:val="8"/>
              </w:rPr>
            </w:pPr>
          </w:p>
          <w:tbl>
            <w:tblPr>
              <w:tblW w:w="5000" w:type="pct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338"/>
            </w:tblGrid>
            <w:tr w:rsidR="003D1A04" w14:paraId="359C5BCB" w14:textId="77777777" w:rsidTr="00B1036C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E4D3C1" w14:textId="77777777" w:rsidR="003D1A04" w:rsidRDefault="003D1A04" w:rsidP="003D1A0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ВСЕРОССИЙСКИЙ ОРГАНИЗАЦИОННЫЙ КОМИТЕТ:</w:t>
                  </w:r>
                </w:p>
              </w:tc>
            </w:tr>
          </w:tbl>
          <w:p w14:paraId="1F6909E1" w14:textId="77777777" w:rsidR="00F43733" w:rsidRDefault="00C74B7B">
            <w:pPr>
              <w:jc w:val="center"/>
              <w:rPr>
                <w:b/>
                <w:sz w:val="8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Председатель:</w:t>
            </w:r>
            <w:r>
              <w:rPr>
                <w:sz w:val="22"/>
                <w:szCs w:val="22"/>
              </w:rPr>
              <w:t xml:space="preserve"> академик РАН </w:t>
            </w:r>
            <w:r>
              <w:rPr>
                <w:b/>
                <w:sz w:val="22"/>
                <w:szCs w:val="22"/>
              </w:rPr>
              <w:t>Никитов Сергей Аполлонович</w:t>
            </w:r>
          </w:p>
          <w:p w14:paraId="4E077C16" w14:textId="05357CF2" w:rsidR="00F43733" w:rsidRDefault="00C74B7B" w:rsidP="00B1036C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 xml:space="preserve">Заместитель </w:t>
            </w:r>
            <w:r w:rsidR="00B1036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редседателя: </w:t>
            </w:r>
            <w:r>
              <w:rPr>
                <w:sz w:val="22"/>
                <w:szCs w:val="22"/>
              </w:rPr>
              <w:t xml:space="preserve">академик РАН </w:t>
            </w:r>
            <w:r>
              <w:rPr>
                <w:b/>
                <w:sz w:val="22"/>
                <w:szCs w:val="22"/>
              </w:rPr>
              <w:t>Чаплыгин Юрий Александрович</w:t>
            </w:r>
          </w:p>
          <w:p w14:paraId="2686CC70" w14:textId="555C848E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</w:t>
            </w:r>
            <w:r w:rsidR="00B1036C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ргкомитета: </w:t>
            </w:r>
            <w:r>
              <w:rPr>
                <w:sz w:val="22"/>
                <w:szCs w:val="22"/>
              </w:rPr>
              <w:t>проф. Бартенев В.Г., проф. Дроздов Б.В., проф. Калошин В.А.,</w:t>
            </w:r>
          </w:p>
          <w:p w14:paraId="1C5DA714" w14:textId="77777777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Поборчая Н.Е., проф. Постников И.И., доц. Самсонов Г.А., проф. Сергеев В.А.,</w:t>
            </w:r>
          </w:p>
          <w:p w14:paraId="4FDF5B31" w14:textId="00ED9478" w:rsidR="00F43733" w:rsidRDefault="00C74B7B" w:rsidP="00B10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Степанов С.Н., проф. Хорев А.А., проф. Цимбал В.А., проф. Чиров Д.С., проф. Шорин О.А.</w:t>
            </w:r>
          </w:p>
          <w:p w14:paraId="6689535D" w14:textId="422A5433" w:rsidR="00B1036C" w:rsidRPr="00B1036C" w:rsidRDefault="00C64338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pict w14:anchorId="706B0542">
                <v:rect id="_x0000_i1025" style="width:523.3pt;height:1pt" o:hralign="center" o:hrstd="t" o:hrnoshade="t" o:hr="t" fillcolor="#5a5a5a [2109]" stroked="f"/>
              </w:pict>
            </w:r>
          </w:p>
          <w:p w14:paraId="46BA5818" w14:textId="77777777" w:rsidR="00F43733" w:rsidRDefault="00C74B7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работы</w:t>
            </w:r>
            <w:r>
              <w:rPr>
                <w:sz w:val="22"/>
                <w:szCs w:val="22"/>
              </w:rPr>
              <w:t xml:space="preserve"> в форме пленарных и проблемно-тематических заседаний. Пленарные доклады </w:t>
            </w:r>
          </w:p>
          <w:p w14:paraId="75D25CC5" w14:textId="77777777" w:rsidR="00F43733" w:rsidRDefault="00C74B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будут представлены по основным направлениям работы Конференции. </w:t>
            </w:r>
          </w:p>
          <w:p w14:paraId="223DD96B" w14:textId="7547B20C" w:rsidR="00F43733" w:rsidRDefault="00C74B7B">
            <w:pPr>
              <w:ind w:firstLine="567"/>
              <w:jc w:val="both"/>
              <w:rPr>
                <w:sz w:val="4"/>
                <w:szCs w:val="20"/>
              </w:rPr>
            </w:pPr>
            <w:r>
              <w:rPr>
                <w:b/>
                <w:sz w:val="22"/>
                <w:szCs w:val="22"/>
              </w:rPr>
              <w:t>Рабочий язык</w:t>
            </w:r>
            <w:r>
              <w:rPr>
                <w:sz w:val="22"/>
                <w:szCs w:val="22"/>
              </w:rPr>
              <w:t xml:space="preserve"> конференции - </w:t>
            </w:r>
            <w:r>
              <w:rPr>
                <w:i/>
                <w:sz w:val="22"/>
                <w:szCs w:val="22"/>
              </w:rPr>
              <w:t>русский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английский)</w:t>
            </w:r>
            <w:r>
              <w:rPr>
                <w:sz w:val="22"/>
                <w:szCs w:val="22"/>
              </w:rPr>
              <w:t xml:space="preserve">. Доклады, </w:t>
            </w:r>
            <w:r w:rsidR="009D31ED">
              <w:rPr>
                <w:sz w:val="22"/>
                <w:szCs w:val="22"/>
              </w:rPr>
              <w:t>включённые</w:t>
            </w:r>
            <w:r>
              <w:rPr>
                <w:sz w:val="22"/>
                <w:szCs w:val="22"/>
              </w:rPr>
              <w:t xml:space="preserve"> в Программу конференции, будут опубликованы на этих же языках в </w:t>
            </w:r>
            <w:r>
              <w:rPr>
                <w:b/>
                <w:sz w:val="22"/>
                <w:szCs w:val="22"/>
              </w:rPr>
              <w:t>сборнике «Доклады» Конференции.</w:t>
            </w:r>
            <w:r>
              <w:rPr>
                <w:sz w:val="20"/>
              </w:rPr>
              <w:t xml:space="preserve"> </w:t>
            </w:r>
          </w:p>
        </w:tc>
      </w:tr>
    </w:tbl>
    <w:p w14:paraId="2F9222D4" w14:textId="77777777" w:rsidR="00F43733" w:rsidRDefault="00C74B7B">
      <w:pPr>
        <w:rPr>
          <w:sz w:val="2"/>
        </w:rPr>
      </w:pPr>
      <w:r>
        <w:br w:type="page" w:clear="all"/>
      </w:r>
    </w:p>
    <w:tbl>
      <w:tblPr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4688"/>
        <w:gridCol w:w="5778"/>
      </w:tblGrid>
      <w:tr w:rsidR="00F43733" w14:paraId="30B42903" w14:textId="77777777"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44EDE55" w14:textId="77777777" w:rsidR="00F43733" w:rsidRDefault="00C74B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lastRenderedPageBreak/>
              <w:t>РАБОТА КОНФЕРЕНЦИИ ПЛАНИРУЕТСЯ ПО СЛЕДУЮЩИМ НАПРАВЛЕНИЯМ:</w:t>
            </w:r>
            <w:r>
              <w:rPr>
                <w:b/>
                <w:bCs/>
                <w:sz w:val="20"/>
              </w:rPr>
              <w:br/>
            </w:r>
            <w:r>
              <w:rPr>
                <w:bCs/>
                <w:i/>
                <w:sz w:val="18"/>
              </w:rPr>
              <w:t xml:space="preserve">(укажите соответствующей </w:t>
            </w:r>
            <w:r>
              <w:rPr>
                <w:b/>
                <w:bCs/>
                <w:i/>
                <w:sz w:val="18"/>
              </w:rPr>
              <w:t>№</w:t>
            </w:r>
            <w:r>
              <w:rPr>
                <w:bCs/>
                <w:i/>
                <w:sz w:val="18"/>
              </w:rPr>
              <w:t xml:space="preserve"> направления в заявке к докладу)</w:t>
            </w:r>
          </w:p>
        </w:tc>
      </w:tr>
      <w:tr w:rsidR="00F43733" w14:paraId="6163C5DD" w14:textId="77777777" w:rsidTr="009D31ED">
        <w:trPr>
          <w:trHeight w:val="1618"/>
        </w:trPr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63288" w14:textId="3FB2E97C" w:rsidR="00F43733" w:rsidRDefault="00C74B7B" w:rsidP="009D31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Особенности распространение радиоволн; антенны и СВЧ-техника. </w:t>
            </w:r>
            <w:r>
              <w:rPr>
                <w:b/>
                <w:color w:val="0070C0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Радиотехника, радиолокация, в т.ч. </w:t>
            </w:r>
          </w:p>
          <w:p w14:paraId="3F1D4819" w14:textId="0DA5F34F" w:rsidR="00F43733" w:rsidRDefault="00C74B7B" w:rsidP="009D31ED">
            <w:pPr>
              <w:jc w:val="both"/>
            </w:pPr>
            <w:r>
              <w:rPr>
                <w:sz w:val="22"/>
                <w:szCs w:val="22"/>
              </w:rPr>
              <w:t>зондирование Земли, радионавигация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color w:val="0070C0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Системы, сети и устройства телекоммуникаций, в т.ч. космические, лазерные, акустические, волоконно-оптические и иные. </w:t>
            </w:r>
            <w:r>
              <w:rPr>
                <w:b/>
                <w:color w:val="0070C0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Информационные и интернет-технологии, в т.ч. методы и алгоритмы </w:t>
            </w:r>
            <w:r w:rsidR="00576E8C">
              <w:rPr>
                <w:sz w:val="22"/>
                <w:szCs w:val="22"/>
              </w:rPr>
              <w:t>искусственного</w:t>
            </w:r>
            <w:r>
              <w:rPr>
                <w:sz w:val="22"/>
                <w:szCs w:val="22"/>
              </w:rPr>
              <w:t xml:space="preserve"> </w:t>
            </w:r>
            <w:r w:rsidR="00576E8C">
              <w:rPr>
                <w:sz w:val="22"/>
                <w:szCs w:val="22"/>
              </w:rPr>
              <w:t>интеллекта, анализа</w:t>
            </w:r>
            <w:r>
              <w:rPr>
                <w:sz w:val="22"/>
                <w:szCs w:val="22"/>
              </w:rPr>
              <w:t xml:space="preserve"> текстов, изображений. </w:t>
            </w:r>
            <w:r w:rsidRPr="009D31ED">
              <w:rPr>
                <w:b/>
                <w:color w:val="0070C0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Радиосвязь. </w:t>
            </w:r>
            <w:r w:rsidRPr="009D31ED">
              <w:rPr>
                <w:b/>
                <w:color w:val="0070C0"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Защита информации, в т.ч. кодирование, и информационная безопасность.</w:t>
            </w:r>
          </w:p>
        </w:tc>
      </w:tr>
      <w:tr w:rsidR="00F43733" w14:paraId="18090D98" w14:textId="77777777">
        <w:trPr>
          <w:trHeight w:val="70"/>
        </w:trPr>
        <w:tc>
          <w:tcPr>
            <w:tcW w:w="46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AAA6DF" w14:textId="77777777" w:rsidR="00F43733" w:rsidRDefault="00F43733">
            <w:pPr>
              <w:rPr>
                <w:b/>
                <w:sz w:val="6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D08EF4" w14:textId="77777777" w:rsidR="00F43733" w:rsidRDefault="00F43733">
            <w:pPr>
              <w:rPr>
                <w:sz w:val="6"/>
                <w:szCs w:val="20"/>
              </w:rPr>
            </w:pPr>
          </w:p>
        </w:tc>
      </w:tr>
      <w:tr w:rsidR="00F43733" w14:paraId="7F2DDF0D" w14:textId="77777777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5B49E0" w14:textId="77777777" w:rsidR="00F43733" w:rsidRDefault="00C74B7B">
            <w:pPr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spacing w:val="20"/>
                <w:sz w:val="20"/>
              </w:rPr>
              <w:t>СРОК ПРЕДСТАВЛЕНИЯ ДОКЛАДОВ:</w:t>
            </w:r>
            <w:r>
              <w:rPr>
                <w:b/>
                <w:spacing w:val="20"/>
                <w:sz w:val="20"/>
              </w:rPr>
              <w:br/>
            </w:r>
            <w:r>
              <w:rPr>
                <w:sz w:val="22"/>
                <w:szCs w:val="20"/>
              </w:rPr>
              <w:t xml:space="preserve">(информация о регистрации обновляется на сайте:  </w:t>
            </w:r>
            <w:hyperlink r:id="rId22" w:tooltip="http://www.rntores.ru/" w:history="1">
              <w:r>
                <w:rPr>
                  <w:rStyle w:val="af8"/>
                  <w:sz w:val="22"/>
                  <w:szCs w:val="20"/>
                </w:rPr>
                <w:t>http://www.rntores.ru</w:t>
              </w:r>
            </w:hyperlink>
            <w:r>
              <w:rPr>
                <w:sz w:val="22"/>
                <w:szCs w:val="20"/>
              </w:rPr>
              <w:t>)</w:t>
            </w:r>
          </w:p>
        </w:tc>
      </w:tr>
      <w:tr w:rsidR="00F43733" w14:paraId="53D2061C" w14:textId="77777777">
        <w:tc>
          <w:tcPr>
            <w:tcW w:w="10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4B0A2C" w14:textId="61EC7FF5" w:rsidR="00F43733" w:rsidRDefault="00AA50A3" w:rsidP="009D31ED">
            <w:pPr>
              <w:jc w:val="center"/>
              <w:rPr>
                <w:b/>
                <w:bCs/>
                <w:i/>
                <w:color w:val="FF0000"/>
                <w:szCs w:val="20"/>
              </w:rPr>
            </w:pPr>
            <w:r>
              <w:rPr>
                <w:b/>
                <w:bCs/>
                <w:i/>
                <w:color w:val="FF0000"/>
                <w:szCs w:val="20"/>
              </w:rPr>
              <w:t>Продлён</w:t>
            </w:r>
            <w:r w:rsidR="00C74B7B">
              <w:rPr>
                <w:b/>
                <w:bCs/>
                <w:i/>
                <w:color w:val="FF0000"/>
                <w:szCs w:val="20"/>
              </w:rPr>
              <w:t xml:space="preserve"> приём докладов </w:t>
            </w:r>
            <w:r w:rsidR="00C74B7B">
              <w:rPr>
                <w:b/>
                <w:bCs/>
                <w:i/>
                <w:color w:val="FF0000"/>
                <w:szCs w:val="20"/>
                <w:highlight w:val="yellow"/>
              </w:rPr>
              <w:t xml:space="preserve">до </w:t>
            </w:r>
            <w:r w:rsidR="00F26155">
              <w:rPr>
                <w:b/>
                <w:bCs/>
                <w:i/>
                <w:color w:val="FF0000"/>
                <w:szCs w:val="20"/>
                <w:highlight w:val="yellow"/>
              </w:rPr>
              <w:t>15</w:t>
            </w:r>
            <w:r w:rsidR="00C74B7B">
              <w:rPr>
                <w:b/>
                <w:bCs/>
                <w:i/>
                <w:color w:val="FF0000"/>
                <w:szCs w:val="20"/>
                <w:highlight w:val="yellow"/>
              </w:rPr>
              <w:t xml:space="preserve"> </w:t>
            </w:r>
            <w:r w:rsidR="00F26155">
              <w:rPr>
                <w:b/>
                <w:bCs/>
                <w:i/>
                <w:color w:val="FF0000"/>
                <w:szCs w:val="20"/>
                <w:highlight w:val="yellow"/>
              </w:rPr>
              <w:t>мая</w:t>
            </w:r>
            <w:r w:rsidR="00C74B7B">
              <w:rPr>
                <w:b/>
                <w:bCs/>
                <w:i/>
                <w:color w:val="FF0000"/>
                <w:szCs w:val="20"/>
                <w:highlight w:val="yellow"/>
              </w:rPr>
              <w:t xml:space="preserve"> 2024 г.</w:t>
            </w:r>
            <w:r w:rsidR="00C74B7B">
              <w:rPr>
                <w:b/>
                <w:bCs/>
                <w:i/>
                <w:color w:val="FF0000"/>
                <w:szCs w:val="20"/>
              </w:rPr>
              <w:t xml:space="preserve"> </w:t>
            </w:r>
          </w:p>
        </w:tc>
      </w:tr>
      <w:tr w:rsidR="00F43733" w14:paraId="5380328D" w14:textId="77777777">
        <w:tc>
          <w:tcPr>
            <w:tcW w:w="10466" w:type="dxa"/>
            <w:gridSpan w:val="2"/>
            <w:tcBorders>
              <w:top w:val="single" w:sz="4" w:space="0" w:color="000000"/>
            </w:tcBorders>
            <w:vAlign w:val="center"/>
          </w:tcPr>
          <w:p w14:paraId="3B414EFE" w14:textId="77777777" w:rsidR="00F43733" w:rsidRDefault="00F43733">
            <w:pPr>
              <w:jc w:val="center"/>
              <w:rPr>
                <w:b/>
                <w:bCs/>
                <w:i/>
                <w:color w:val="FF0000"/>
                <w:sz w:val="4"/>
                <w:szCs w:val="20"/>
              </w:rPr>
            </w:pPr>
          </w:p>
        </w:tc>
      </w:tr>
    </w:tbl>
    <w:p w14:paraId="7820219D" w14:textId="77777777" w:rsidR="00F43733" w:rsidRDefault="00F43733">
      <w:pPr>
        <w:jc w:val="both"/>
        <w:rPr>
          <w:sz w:val="2"/>
        </w:rPr>
      </w:pPr>
    </w:p>
    <w:tbl>
      <w:tblPr>
        <w:tblW w:w="5000" w:type="pct"/>
        <w:tblInd w:w="-45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682"/>
        <w:gridCol w:w="9492"/>
      </w:tblGrid>
      <w:tr w:rsidR="00F43733" w14:paraId="6CD5FF1F" w14:textId="77777777" w:rsidTr="00D00A0B">
        <w:tc>
          <w:tcPr>
            <w:tcW w:w="10466" w:type="dxa"/>
            <w:gridSpan w:val="3"/>
            <w:vAlign w:val="center"/>
          </w:tcPr>
          <w:p w14:paraId="03B66E70" w14:textId="77777777" w:rsidR="00F43733" w:rsidRDefault="00C74B7B" w:rsidP="009D31ED">
            <w:pPr>
              <w:jc w:val="center"/>
            </w:pPr>
            <w:r>
              <w:rPr>
                <w:rStyle w:val="af9"/>
                <w:color w:val="000000"/>
                <w:sz w:val="20"/>
                <w:szCs w:val="20"/>
              </w:rPr>
              <w:t>ПРАВИЛА ПРИЁМА ДОКЛАДОВ ПО ЭЛЕКТРОННОЙ ПОЧТЕ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06"/>
            </w:tblGrid>
            <w:tr w:rsidR="00F43733" w14:paraId="003C0B97" w14:textId="77777777">
              <w:tc>
                <w:tcPr>
                  <w:tcW w:w="10436" w:type="dxa"/>
                  <w:tcBorders>
                    <w:bottom w:val="single" w:sz="4" w:space="0" w:color="000000"/>
                  </w:tcBorders>
                  <w:vAlign w:val="center"/>
                </w:tcPr>
                <w:p w14:paraId="08B76F78" w14:textId="77777777" w:rsidR="00F43733" w:rsidRDefault="00C74B7B">
                  <w:pPr>
                    <w:ind w:left="57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tyle601"/>
                      <w:b/>
                      <w:bCs/>
                      <w:sz w:val="22"/>
                      <w:szCs w:val="20"/>
                    </w:rPr>
                    <w:t>E-mail:</w:t>
                  </w:r>
                  <w:r>
                    <w:rPr>
                      <w:rStyle w:val="style601"/>
                      <w:b/>
                      <w:bCs/>
                      <w:color w:val="FF0000"/>
                      <w:sz w:val="22"/>
                      <w:szCs w:val="20"/>
                    </w:rPr>
                    <w:t xml:space="preserve"> doklad-rntores@mail.ru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Style w:val="af9"/>
                      <w:color w:val="000000"/>
                      <w:sz w:val="20"/>
                      <w:szCs w:val="20"/>
                    </w:rPr>
                    <w:t xml:space="preserve">4 ФАЙЛА + ОПЛАТА целевого взноса. </w:t>
                  </w:r>
                  <w:r>
                    <w:rPr>
                      <w:rStyle w:val="style601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rStyle w:val="style601"/>
                      <w:b/>
                      <w:bCs/>
                      <w:i/>
                      <w:color w:val="FF0000"/>
                      <w:sz w:val="18"/>
                      <w:szCs w:val="20"/>
                    </w:rPr>
                    <w:t>С бумажными носителями работа прекращена!</w:t>
                  </w:r>
                </w:p>
              </w:tc>
            </w:tr>
          </w:tbl>
          <w:p w14:paraId="1A954DCA" w14:textId="77777777" w:rsidR="00F43733" w:rsidRDefault="00F43733">
            <w:pPr>
              <w:rPr>
                <w:color w:val="008000"/>
                <w:spacing w:val="90"/>
                <w:sz w:val="20"/>
                <w:szCs w:val="20"/>
              </w:rPr>
            </w:pPr>
          </w:p>
        </w:tc>
      </w:tr>
      <w:tr w:rsidR="00F43733" w14:paraId="6313152C" w14:textId="77777777" w:rsidTr="00D00A0B">
        <w:tc>
          <w:tcPr>
            <w:tcW w:w="262" w:type="dxa"/>
          </w:tcPr>
          <w:p w14:paraId="68A92E12" w14:textId="77777777" w:rsidR="00F43733" w:rsidRDefault="00C74B7B">
            <w:pPr>
              <w:jc w:val="center"/>
              <w:rPr>
                <w:color w:val="FF0000"/>
                <w:spacing w:val="90"/>
                <w:sz w:val="20"/>
                <w:szCs w:val="20"/>
              </w:rPr>
            </w:pPr>
            <w:r>
              <w:rPr>
                <w:rStyle w:val="af9"/>
                <w:color w:val="FF0000"/>
                <w:spacing w:val="90"/>
                <w:sz w:val="20"/>
                <w:szCs w:val="20"/>
              </w:rPr>
              <w:t>1</w:t>
            </w:r>
          </w:p>
        </w:tc>
        <w:tc>
          <w:tcPr>
            <w:tcW w:w="684" w:type="dxa"/>
            <w:vMerge w:val="restart"/>
            <w:vAlign w:val="center"/>
          </w:tcPr>
          <w:p w14:paraId="3D59447A" w14:textId="77777777" w:rsidR="00F43733" w:rsidRDefault="00C74B7B">
            <w:pPr>
              <w:jc w:val="center"/>
              <w:rPr>
                <w:color w:val="1F497D"/>
                <w:spacing w:val="-15"/>
                <w:sz w:val="20"/>
                <w:szCs w:val="20"/>
              </w:rPr>
            </w:pPr>
            <w:r>
              <w:rPr>
                <w:rStyle w:val="af9"/>
                <w:color w:val="1F497D"/>
                <w:spacing w:val="-15"/>
                <w:sz w:val="20"/>
                <w:szCs w:val="20"/>
              </w:rPr>
              <w:t>по</w:t>
            </w:r>
            <w:r>
              <w:rPr>
                <w:rStyle w:val="af9"/>
                <w:color w:val="1F497D"/>
                <w:spacing w:val="-15"/>
                <w:sz w:val="20"/>
                <w:szCs w:val="20"/>
              </w:rPr>
              <w:br/>
              <w:t>E-mail</w:t>
            </w:r>
          </w:p>
        </w:tc>
        <w:tc>
          <w:tcPr>
            <w:tcW w:w="9520" w:type="dxa"/>
            <w:tcMar>
              <w:left w:w="57" w:type="dxa"/>
              <w:right w:w="57" w:type="dxa"/>
            </w:tcMar>
            <w:vAlign w:val="center"/>
          </w:tcPr>
          <w:p w14:paraId="24A4D14A" w14:textId="77777777" w:rsidR="00F43733" w:rsidRDefault="00C74B7B">
            <w:pPr>
              <w:jc w:val="both"/>
            </w:pPr>
            <w:r>
              <w:rPr>
                <w:rStyle w:val="af9"/>
                <w:sz w:val="20"/>
                <w:szCs w:val="20"/>
              </w:rPr>
              <w:t xml:space="preserve">ЗАЯВКА. </w:t>
            </w:r>
            <w:r w:rsidRPr="002624A4">
              <w:rPr>
                <w:rStyle w:val="af9"/>
                <w:b w:val="0"/>
                <w:bCs w:val="0"/>
                <w:sz w:val="20"/>
                <w:szCs w:val="20"/>
              </w:rPr>
              <w:t>У</w:t>
            </w:r>
            <w:r>
              <w:rPr>
                <w:rStyle w:val="af9"/>
                <w:b w:val="0"/>
                <w:sz w:val="20"/>
                <w:szCs w:val="20"/>
              </w:rPr>
              <w:t>казывать всех</w:t>
            </w:r>
            <w:r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соавторов (фамилия, имя, отчество, год рождения, место работы и город,   </w:t>
            </w:r>
          </w:p>
          <w:p w14:paraId="61FDDCF9" w14:textId="77777777" w:rsidR="00F43733" w:rsidRDefault="00C74B7B">
            <w:pPr>
              <w:jc w:val="both"/>
            </w:pPr>
            <w:r>
              <w:rPr>
                <w:sz w:val="20"/>
                <w:szCs w:val="20"/>
              </w:rPr>
              <w:t xml:space="preserve">должность, научные степень-звание, E-mail для переписки, телефон, факс, почтовый адрес с индексом); в этих сведениях </w:t>
            </w:r>
            <w:r>
              <w:rPr>
                <w:b/>
                <w:sz w:val="20"/>
                <w:szCs w:val="20"/>
                <w:u w:val="single"/>
              </w:rPr>
              <w:t xml:space="preserve">обязательно </w:t>
            </w:r>
            <w:r>
              <w:rPr>
                <w:rStyle w:val="style291"/>
                <w:b/>
                <w:sz w:val="20"/>
                <w:szCs w:val="20"/>
              </w:rPr>
              <w:t>указать секцию</w:t>
            </w:r>
            <w:r>
              <w:rPr>
                <w:rStyle w:val="style291"/>
                <w:sz w:val="20"/>
                <w:szCs w:val="20"/>
              </w:rPr>
              <w:t>. Название всех файлов должны начинаться с фамилии автора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43733" w14:paraId="5CFB37F3" w14:textId="77777777" w:rsidTr="00D00A0B">
        <w:tc>
          <w:tcPr>
            <w:tcW w:w="262" w:type="dxa"/>
            <w:vAlign w:val="center"/>
          </w:tcPr>
          <w:p w14:paraId="6E201538" w14:textId="77777777" w:rsidR="00F43733" w:rsidRDefault="00C74B7B">
            <w:pPr>
              <w:jc w:val="center"/>
              <w:rPr>
                <w:color w:val="FF0000"/>
                <w:spacing w:val="90"/>
                <w:sz w:val="20"/>
                <w:szCs w:val="20"/>
              </w:rPr>
            </w:pPr>
            <w:r>
              <w:rPr>
                <w:rStyle w:val="af9"/>
                <w:color w:val="FF0000"/>
                <w:spacing w:val="90"/>
                <w:sz w:val="20"/>
                <w:szCs w:val="20"/>
              </w:rPr>
              <w:t>2</w:t>
            </w:r>
          </w:p>
        </w:tc>
        <w:tc>
          <w:tcPr>
            <w:tcW w:w="684" w:type="dxa"/>
            <w:vMerge/>
            <w:vAlign w:val="center"/>
          </w:tcPr>
          <w:p w14:paraId="5FDAF62F" w14:textId="77777777" w:rsidR="00F43733" w:rsidRDefault="00F43733">
            <w:pPr>
              <w:jc w:val="center"/>
              <w:rPr>
                <w:color w:val="1F497D"/>
                <w:spacing w:val="-15"/>
                <w:sz w:val="20"/>
                <w:szCs w:val="20"/>
              </w:rPr>
            </w:pPr>
          </w:p>
        </w:tc>
        <w:tc>
          <w:tcPr>
            <w:tcW w:w="9520" w:type="dxa"/>
            <w:tcMar>
              <w:left w:w="57" w:type="dxa"/>
              <w:right w:w="57" w:type="dxa"/>
            </w:tcMar>
            <w:vAlign w:val="center"/>
          </w:tcPr>
          <w:p w14:paraId="6E235831" w14:textId="77777777" w:rsidR="00F43733" w:rsidRDefault="00C74B7B">
            <w:pPr>
              <w:rPr>
                <w:sz w:val="20"/>
                <w:szCs w:val="20"/>
              </w:rPr>
            </w:pPr>
            <w:r>
              <w:rPr>
                <w:rStyle w:val="af9"/>
                <w:sz w:val="20"/>
                <w:szCs w:val="20"/>
              </w:rPr>
              <w:t>ДОКЛАД</w:t>
            </w:r>
            <w:r>
              <w:rPr>
                <w:sz w:val="20"/>
                <w:szCs w:val="20"/>
              </w:rPr>
              <w:t xml:space="preserve"> (до 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страниц) на русском языке (новые требования к оформлению на сайте </w:t>
            </w:r>
            <w:r>
              <w:rPr>
                <w:color w:val="0070C0"/>
                <w:sz w:val="22"/>
                <w:szCs w:val="20"/>
              </w:rPr>
              <w:t>http://www.rntores.ru</w:t>
            </w:r>
            <w:r>
              <w:rPr>
                <w:sz w:val="22"/>
                <w:szCs w:val="20"/>
              </w:rPr>
              <w:t>).</w:t>
            </w:r>
          </w:p>
        </w:tc>
      </w:tr>
      <w:tr w:rsidR="00F43733" w14:paraId="763B9978" w14:textId="77777777" w:rsidTr="00D00A0B">
        <w:tc>
          <w:tcPr>
            <w:tcW w:w="262" w:type="dxa"/>
            <w:vAlign w:val="center"/>
          </w:tcPr>
          <w:p w14:paraId="2C9E51B3" w14:textId="77777777" w:rsidR="00F43733" w:rsidRDefault="00C74B7B">
            <w:pPr>
              <w:jc w:val="center"/>
              <w:rPr>
                <w:color w:val="FF0000"/>
                <w:spacing w:val="90"/>
                <w:sz w:val="20"/>
                <w:szCs w:val="20"/>
              </w:rPr>
            </w:pPr>
            <w:r>
              <w:rPr>
                <w:rStyle w:val="af9"/>
                <w:color w:val="FF0000"/>
                <w:spacing w:val="90"/>
                <w:sz w:val="20"/>
                <w:szCs w:val="20"/>
              </w:rPr>
              <w:t>3</w:t>
            </w:r>
          </w:p>
        </w:tc>
        <w:tc>
          <w:tcPr>
            <w:tcW w:w="684" w:type="dxa"/>
            <w:vMerge/>
            <w:vAlign w:val="center"/>
          </w:tcPr>
          <w:p w14:paraId="50B1137F" w14:textId="77777777" w:rsidR="00F43733" w:rsidRDefault="00F43733">
            <w:pPr>
              <w:jc w:val="center"/>
              <w:rPr>
                <w:color w:val="1F497D"/>
                <w:spacing w:val="-15"/>
                <w:sz w:val="20"/>
                <w:szCs w:val="20"/>
              </w:rPr>
            </w:pPr>
          </w:p>
        </w:tc>
        <w:tc>
          <w:tcPr>
            <w:tcW w:w="9520" w:type="dxa"/>
            <w:tcMar>
              <w:left w:w="57" w:type="dxa"/>
              <w:right w:w="57" w:type="dxa"/>
            </w:tcMar>
            <w:vAlign w:val="center"/>
          </w:tcPr>
          <w:p w14:paraId="3445D650" w14:textId="77777777" w:rsidR="00F43733" w:rsidRDefault="00C74B7B">
            <w:pPr>
              <w:jc w:val="both"/>
              <w:rPr>
                <w:sz w:val="20"/>
                <w:szCs w:val="20"/>
              </w:rPr>
            </w:pPr>
            <w:r>
              <w:rPr>
                <w:rStyle w:val="af9"/>
                <w:sz w:val="20"/>
                <w:szCs w:val="20"/>
              </w:rPr>
              <w:t>АННОТАЦИЯ на английском языке</w:t>
            </w:r>
            <w:r>
              <w:rPr>
                <w:sz w:val="20"/>
                <w:szCs w:val="20"/>
              </w:rPr>
              <w:t xml:space="preserve"> Перевод русской аннотации к докладу на английский язык, включая название доклада, авторов и организации.</w:t>
            </w:r>
          </w:p>
        </w:tc>
      </w:tr>
      <w:tr w:rsidR="00F43733" w14:paraId="5ADB8BB0" w14:textId="77777777" w:rsidTr="00D00A0B">
        <w:tc>
          <w:tcPr>
            <w:tcW w:w="262" w:type="dxa"/>
            <w:vAlign w:val="center"/>
          </w:tcPr>
          <w:p w14:paraId="677B8BB3" w14:textId="77777777" w:rsidR="00F43733" w:rsidRDefault="00C74B7B">
            <w:pPr>
              <w:jc w:val="center"/>
              <w:rPr>
                <w:color w:val="FF0000"/>
                <w:spacing w:val="90"/>
                <w:sz w:val="20"/>
                <w:szCs w:val="20"/>
              </w:rPr>
            </w:pPr>
            <w:r>
              <w:rPr>
                <w:rStyle w:val="af9"/>
                <w:color w:val="FF0000"/>
                <w:spacing w:val="90"/>
                <w:sz w:val="20"/>
                <w:szCs w:val="20"/>
              </w:rPr>
              <w:t>4</w:t>
            </w:r>
          </w:p>
        </w:tc>
        <w:tc>
          <w:tcPr>
            <w:tcW w:w="684" w:type="dxa"/>
            <w:vMerge/>
            <w:vAlign w:val="center"/>
          </w:tcPr>
          <w:p w14:paraId="09AB3CA7" w14:textId="77777777" w:rsidR="00F43733" w:rsidRDefault="00F43733">
            <w:pPr>
              <w:jc w:val="center"/>
              <w:rPr>
                <w:color w:val="1F497D"/>
                <w:spacing w:val="-15"/>
                <w:sz w:val="20"/>
                <w:szCs w:val="20"/>
              </w:rPr>
            </w:pPr>
          </w:p>
        </w:tc>
        <w:tc>
          <w:tcPr>
            <w:tcW w:w="9520" w:type="dxa"/>
            <w:tcMar>
              <w:left w:w="57" w:type="dxa"/>
              <w:right w:w="57" w:type="dxa"/>
            </w:tcMar>
            <w:vAlign w:val="center"/>
          </w:tcPr>
          <w:p w14:paraId="0942985B" w14:textId="77777777" w:rsidR="00F43733" w:rsidRDefault="00C74B7B">
            <w:pPr>
              <w:jc w:val="both"/>
            </w:pPr>
            <w:r>
              <w:rPr>
                <w:rStyle w:val="af9"/>
                <w:spacing w:val="-2"/>
                <w:sz w:val="20"/>
                <w:szCs w:val="20"/>
              </w:rPr>
              <w:t>АКТ экспертизы</w:t>
            </w:r>
            <w:r>
              <w:rPr>
                <w:spacing w:val="-2"/>
                <w:sz w:val="20"/>
                <w:szCs w:val="20"/>
              </w:rPr>
              <w:t xml:space="preserve"> или др. документы, разрешающие публиковать материал в открытой печати. СКАНКОПИЯ</w:t>
            </w:r>
          </w:p>
        </w:tc>
      </w:tr>
      <w:tr w:rsidR="00F43733" w14:paraId="22415723" w14:textId="77777777" w:rsidTr="00D00A0B">
        <w:tc>
          <w:tcPr>
            <w:tcW w:w="262" w:type="dxa"/>
            <w:vAlign w:val="center"/>
          </w:tcPr>
          <w:p w14:paraId="338AB45B" w14:textId="77777777" w:rsidR="00F43733" w:rsidRDefault="00C74B7B">
            <w:pPr>
              <w:jc w:val="center"/>
              <w:rPr>
                <w:color w:val="FF0000"/>
                <w:spacing w:val="90"/>
                <w:sz w:val="20"/>
                <w:szCs w:val="20"/>
              </w:rPr>
            </w:pPr>
            <w:r>
              <w:rPr>
                <w:rStyle w:val="af9"/>
                <w:color w:val="FF0000"/>
                <w:spacing w:val="90"/>
                <w:sz w:val="20"/>
                <w:szCs w:val="20"/>
              </w:rPr>
              <w:t>5</w:t>
            </w:r>
          </w:p>
        </w:tc>
        <w:tc>
          <w:tcPr>
            <w:tcW w:w="684" w:type="dxa"/>
            <w:vAlign w:val="center"/>
          </w:tcPr>
          <w:p w14:paraId="6B35E398" w14:textId="77777777" w:rsidR="00F43733" w:rsidRDefault="00C74B7B">
            <w:pPr>
              <w:jc w:val="center"/>
            </w:pPr>
            <w:r>
              <w:rPr>
                <w:rStyle w:val="af9"/>
                <w:color w:val="1F497D"/>
                <w:spacing w:val="-15"/>
                <w:sz w:val="20"/>
                <w:szCs w:val="20"/>
              </w:rPr>
              <w:t>через</w:t>
            </w:r>
          </w:p>
          <w:p w14:paraId="0D692493" w14:textId="77777777" w:rsidR="00F43733" w:rsidRDefault="00C74B7B">
            <w:pPr>
              <w:jc w:val="center"/>
              <w:rPr>
                <w:rFonts w:ascii="Calibri" w:eastAsia="Calibri" w:hAnsi="Calibri" w:cs="Calibri"/>
                <w:color w:val="008000"/>
                <w:spacing w:val="-15"/>
                <w:sz w:val="20"/>
                <w:szCs w:val="20"/>
                <w:lang w:eastAsia="en-US"/>
              </w:rPr>
            </w:pPr>
            <w:r>
              <w:rPr>
                <w:rStyle w:val="af9"/>
                <w:color w:val="1F497D"/>
                <w:spacing w:val="-15"/>
                <w:sz w:val="20"/>
                <w:szCs w:val="20"/>
              </w:rPr>
              <w:t>БАНК</w:t>
            </w:r>
          </w:p>
        </w:tc>
        <w:tc>
          <w:tcPr>
            <w:tcW w:w="9520" w:type="dxa"/>
            <w:tcMar>
              <w:left w:w="57" w:type="dxa"/>
              <w:right w:w="57" w:type="dxa"/>
            </w:tcMar>
            <w:vAlign w:val="center"/>
          </w:tcPr>
          <w:p w14:paraId="15ACD3AD" w14:textId="6B674308" w:rsidR="00F43733" w:rsidRDefault="00C74B7B">
            <w:pPr>
              <w:jc w:val="both"/>
            </w:pPr>
            <w:r>
              <w:rPr>
                <w:rStyle w:val="af9"/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 xml:space="preserve">(ЦЕЛЕВОЙ-регистрационный взнос). Требуется - скан-копию оплаты отправить одновременно с присылкой остальных материалов. Оплата </w:t>
            </w:r>
            <w:r w:rsidR="002624A4">
              <w:rPr>
                <w:sz w:val="20"/>
                <w:szCs w:val="20"/>
              </w:rPr>
              <w:t>платёжным</w:t>
            </w:r>
            <w:r>
              <w:rPr>
                <w:sz w:val="20"/>
                <w:szCs w:val="20"/>
              </w:rPr>
              <w:t xml:space="preserve"> поручением или через Сбербанк. При необходимости может быть выставлен </w:t>
            </w:r>
            <w:r w:rsidR="002624A4">
              <w:rPr>
                <w:sz w:val="20"/>
                <w:szCs w:val="20"/>
              </w:rPr>
              <w:t>счёт</w:t>
            </w:r>
            <w:r>
              <w:rPr>
                <w:sz w:val="20"/>
                <w:szCs w:val="20"/>
              </w:rPr>
              <w:t xml:space="preserve">, оформлен договор на участие. Запрос счёта по электронной почте: </w:t>
            </w:r>
            <w:r>
              <w:rPr>
                <w:sz w:val="20"/>
                <w:szCs w:val="20"/>
              </w:rPr>
              <w:br/>
            </w:r>
            <w:hyperlink r:id="rId23" w:tooltip="mailto:vznos-rntores@mail.ru" w:history="1">
              <w:r>
                <w:rPr>
                  <w:rStyle w:val="af8"/>
                  <w:color w:val="0070C0"/>
                  <w:sz w:val="22"/>
                  <w:szCs w:val="20"/>
                  <w:lang w:val="en-US"/>
                </w:rPr>
                <w:t>vznos</w:t>
              </w:r>
              <w:r>
                <w:rPr>
                  <w:rStyle w:val="af8"/>
                  <w:color w:val="0070C0"/>
                  <w:sz w:val="22"/>
                  <w:szCs w:val="20"/>
                </w:rPr>
                <w:t>-</w:t>
              </w:r>
              <w:r>
                <w:rPr>
                  <w:rStyle w:val="af8"/>
                  <w:color w:val="0070C0"/>
                  <w:sz w:val="22"/>
                  <w:szCs w:val="20"/>
                  <w:lang w:val="en-US"/>
                </w:rPr>
                <w:t>rntores</w:t>
              </w:r>
              <w:r>
                <w:rPr>
                  <w:rStyle w:val="af8"/>
                  <w:color w:val="0070C0"/>
                  <w:sz w:val="22"/>
                  <w:szCs w:val="20"/>
                </w:rPr>
                <w:t>@</w:t>
              </w:r>
              <w:r>
                <w:rPr>
                  <w:rStyle w:val="af8"/>
                  <w:color w:val="0070C0"/>
                  <w:sz w:val="22"/>
                  <w:szCs w:val="20"/>
                  <w:lang w:val="en-US"/>
                </w:rPr>
                <w:t>mail</w:t>
              </w:r>
              <w:r>
                <w:rPr>
                  <w:rStyle w:val="af8"/>
                  <w:color w:val="0070C0"/>
                  <w:sz w:val="22"/>
                  <w:szCs w:val="20"/>
                </w:rPr>
                <w:t>.</w:t>
              </w:r>
              <w:r>
                <w:rPr>
                  <w:rStyle w:val="af8"/>
                  <w:color w:val="0070C0"/>
                  <w:sz w:val="22"/>
                  <w:szCs w:val="20"/>
                  <w:lang w:val="en-US"/>
                </w:rPr>
                <w:t>ru</w:t>
              </w:r>
            </w:hyperlink>
            <w:r>
              <w:rPr>
                <w:sz w:val="22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В случае отклонения доклада взнос возвращается.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FB89189" w14:textId="77777777" w:rsidR="00F43733" w:rsidRDefault="00F43733">
      <w:pPr>
        <w:jc w:val="center"/>
        <w:rPr>
          <w:b/>
          <w:spacing w:val="20"/>
          <w:sz w:val="10"/>
        </w:rPr>
      </w:pPr>
    </w:p>
    <w:tbl>
      <w:tblPr>
        <w:tblW w:w="1068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01"/>
        <w:gridCol w:w="9582"/>
      </w:tblGrid>
      <w:tr w:rsidR="00F43733" w14:paraId="2DC37152" w14:textId="77777777">
        <w:tc>
          <w:tcPr>
            <w:tcW w:w="10683" w:type="dxa"/>
            <w:gridSpan w:val="2"/>
            <w:tcBorders>
              <w:bottom w:val="single" w:sz="4" w:space="0" w:color="000000"/>
            </w:tcBorders>
            <w:vAlign w:val="center"/>
          </w:tcPr>
          <w:p w14:paraId="26B41AF9" w14:textId="77777777" w:rsidR="00F43733" w:rsidRDefault="00C74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(РЕГИСТРАЦИОННЫЙ) ВЗНОС за один доклад (руб.):</w:t>
            </w:r>
          </w:p>
          <w:p w14:paraId="667B9301" w14:textId="77777777" w:rsidR="00F43733" w:rsidRDefault="00C74B7B">
            <w:pPr>
              <w:jc w:val="center"/>
              <w:rPr>
                <w:i/>
                <w:spacing w:val="20"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(один взнос включает: доклад + публикация + один сборник «Доклады» Конференции + Программа + пакет) </w:t>
            </w:r>
          </w:p>
        </w:tc>
      </w:tr>
      <w:tr w:rsidR="00F43733" w14:paraId="4251F884" w14:textId="77777777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161B" w14:textId="284FE2A4" w:rsidR="00F43733" w:rsidRDefault="00C74B7B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  <w:r w:rsidR="00E35D7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000</w:t>
            </w:r>
          </w:p>
          <w:p w14:paraId="325FCFF1" w14:textId="77777777" w:rsidR="00F43733" w:rsidRDefault="00C74B7B">
            <w:pPr>
              <w:jc w:val="center"/>
            </w:pPr>
            <w:r>
              <w:rPr>
                <w:b/>
                <w:i/>
                <w:color w:val="00B050"/>
                <w:sz w:val="28"/>
                <w:szCs w:val="28"/>
              </w:rPr>
              <w:t>2 500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2AFE" w14:textId="77777777" w:rsidR="00F43733" w:rsidRDefault="00C74B7B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Для сотрудников научно-производственных ОРГАНИЗАЦИЙ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не зарегистрировавших членство в РНТОРЭС,</w:t>
            </w:r>
            <w:r>
              <w:rPr>
                <w:sz w:val="20"/>
                <w:szCs w:val="20"/>
              </w:rPr>
              <w:t xml:space="preserve"> </w:t>
            </w:r>
          </w:p>
          <w:p w14:paraId="7AB30EF6" w14:textId="77777777" w:rsidR="00F43733" w:rsidRDefault="00C74B7B">
            <w:pPr>
              <w:rPr>
                <w:b/>
                <w:i/>
                <w:color w:val="00B050"/>
                <w:spacing w:val="20"/>
                <w:sz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для зарегистрировавших членство в РНТОРЭС им. А.С. Попова (указать № билета и ежегодный взнос)</w:t>
            </w:r>
          </w:p>
        </w:tc>
      </w:tr>
      <w:tr w:rsidR="00F43733" w14:paraId="109AA87F" w14:textId="77777777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B140" w14:textId="7FFDB3F3" w:rsidR="00F43733" w:rsidRDefault="00C74B7B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E35D7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200</w:t>
            </w:r>
          </w:p>
          <w:p w14:paraId="6B17C129" w14:textId="77777777" w:rsidR="00F43733" w:rsidRDefault="00C74B7B">
            <w:pPr>
              <w:jc w:val="center"/>
            </w:pPr>
            <w:r>
              <w:rPr>
                <w:b/>
                <w:i/>
                <w:color w:val="00B050"/>
                <w:sz w:val="28"/>
                <w:szCs w:val="28"/>
              </w:rPr>
              <w:t>1 700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24BB" w14:textId="77777777" w:rsidR="00F43733" w:rsidRDefault="00C74B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     Для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преподавателей и научных сотрудников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вузов:</w:t>
            </w:r>
            <w:r>
              <w:rPr>
                <w:szCs w:val="20"/>
              </w:rPr>
              <w:t xml:space="preserve"> </w:t>
            </w:r>
          </w:p>
          <w:p w14:paraId="623FBD86" w14:textId="77777777" w:rsidR="00F43733" w:rsidRDefault="00C74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зарегистрировавших членство в РНТОРЭС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им. А.С. Попова;</w:t>
            </w:r>
          </w:p>
          <w:p w14:paraId="4256A23C" w14:textId="77777777" w:rsidR="00F43733" w:rsidRDefault="00C74B7B">
            <w:pPr>
              <w:jc w:val="both"/>
              <w:rPr>
                <w:b/>
                <w:i/>
                <w:color w:val="00B050"/>
                <w:sz w:val="20"/>
                <w:szCs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для зарегистрировавших членство в РНТОРЭС им. А.С. Попова (указать № билета и ежегодный взнос)</w:t>
            </w:r>
          </w:p>
        </w:tc>
      </w:tr>
      <w:tr w:rsidR="00F43733" w14:paraId="01111E32" w14:textId="77777777">
        <w:trPr>
          <w:trHeight w:val="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DBAB" w14:textId="0601EF4D" w:rsidR="00F43733" w:rsidRDefault="00C74B7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E35D71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500</w:t>
            </w:r>
          </w:p>
          <w:p w14:paraId="3E7DE632" w14:textId="00C24EBD" w:rsidR="00F43733" w:rsidRDefault="00C74B7B">
            <w:pPr>
              <w:jc w:val="center"/>
            </w:pPr>
            <w:r>
              <w:rPr>
                <w:b/>
                <w:i/>
                <w:color w:val="00B050"/>
                <w:sz w:val="28"/>
                <w:szCs w:val="28"/>
              </w:rPr>
              <w:t>1</w:t>
            </w:r>
            <w:r w:rsidR="00342430">
              <w:rPr>
                <w:b/>
                <w:i/>
                <w:color w:val="00B050"/>
                <w:sz w:val="28"/>
                <w:szCs w:val="28"/>
              </w:rPr>
              <w:t> </w:t>
            </w:r>
            <w:r>
              <w:rPr>
                <w:b/>
                <w:i/>
                <w:color w:val="00B050"/>
                <w:sz w:val="28"/>
                <w:szCs w:val="28"/>
              </w:rPr>
              <w:t>000</w:t>
            </w:r>
          </w:p>
        </w:tc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D30B" w14:textId="77777777" w:rsidR="00F43733" w:rsidRDefault="00C74B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Льготная</w:t>
            </w:r>
            <w:r>
              <w:rPr>
                <w:b/>
                <w:szCs w:val="20"/>
              </w:rPr>
              <w:t>, для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студентов и аспирантов вузов, без соавторов </w:t>
            </w:r>
            <w:r>
              <w:rPr>
                <w:b/>
                <w:sz w:val="20"/>
                <w:szCs w:val="20"/>
              </w:rPr>
              <w:t>(научного руководителя):</w:t>
            </w:r>
            <w:r>
              <w:rPr>
                <w:sz w:val="20"/>
                <w:szCs w:val="20"/>
              </w:rPr>
              <w:t xml:space="preserve"> </w:t>
            </w:r>
          </w:p>
          <w:p w14:paraId="115146C2" w14:textId="77777777" w:rsidR="00F43733" w:rsidRDefault="00C74B7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зарегистрировавших членство в РНТОРЭС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им. А.С. Попова;</w:t>
            </w:r>
          </w:p>
          <w:p w14:paraId="76143A65" w14:textId="77777777" w:rsidR="00F43733" w:rsidRDefault="00C74B7B">
            <w:pPr>
              <w:rPr>
                <w:b/>
                <w:i/>
                <w:color w:val="00B050"/>
                <w:sz w:val="20"/>
              </w:rPr>
            </w:pPr>
            <w:r>
              <w:rPr>
                <w:b/>
                <w:i/>
                <w:color w:val="00B050"/>
                <w:sz w:val="20"/>
                <w:szCs w:val="20"/>
              </w:rPr>
              <w:t>для зарегистрировавших членство в РНТОРЭС им. А.С. Попова (указать № билета и ежегодный взнос)</w:t>
            </w:r>
          </w:p>
        </w:tc>
      </w:tr>
      <w:tr w:rsidR="00F43733" w14:paraId="4AE7D0CE" w14:textId="77777777">
        <w:trPr>
          <w:trHeight w:val="397"/>
        </w:trPr>
        <w:tc>
          <w:tcPr>
            <w:tcW w:w="10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A604" w14:textId="77777777" w:rsidR="00F43733" w:rsidRDefault="00C74B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Слушатели приглашаются бесплатно</w:t>
            </w:r>
            <w:r>
              <w:rPr>
                <w:sz w:val="20"/>
                <w:szCs w:val="20"/>
              </w:rPr>
              <w:t xml:space="preserve"> </w:t>
            </w:r>
          </w:p>
          <w:p w14:paraId="08C00E0D" w14:textId="33E259AA" w:rsidR="00B1036C" w:rsidRDefault="00B1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Сборник «Доклады» Конференции будет размещён на сайте </w:t>
            </w:r>
            <w:hyperlink r:id="rId24" w:tooltip="http://www.rntores.ru/" w:history="1">
              <w:r>
                <w:rPr>
                  <w:rStyle w:val="af8"/>
                  <w:i/>
                  <w:sz w:val="20"/>
                  <w:lang w:val="en-US"/>
                </w:rPr>
                <w:t>http</w:t>
              </w:r>
              <w:r>
                <w:rPr>
                  <w:rStyle w:val="af8"/>
                  <w:i/>
                  <w:sz w:val="20"/>
                </w:rPr>
                <w:t>://</w:t>
              </w:r>
              <w:r>
                <w:rPr>
                  <w:rStyle w:val="af8"/>
                  <w:i/>
                  <w:sz w:val="20"/>
                  <w:lang w:val="en-US"/>
                </w:rPr>
                <w:t>www</w:t>
              </w:r>
              <w:r>
                <w:rPr>
                  <w:rStyle w:val="af8"/>
                  <w:i/>
                  <w:sz w:val="20"/>
                </w:rPr>
                <w:t>.</w:t>
              </w:r>
              <w:r>
                <w:rPr>
                  <w:rStyle w:val="af8"/>
                  <w:i/>
                  <w:sz w:val="20"/>
                  <w:lang w:val="en-US"/>
                </w:rPr>
                <w:t>rntores</w:t>
              </w:r>
              <w:r>
                <w:rPr>
                  <w:rStyle w:val="af8"/>
                  <w:i/>
                  <w:sz w:val="20"/>
                </w:rPr>
                <w:t>.</w:t>
              </w:r>
              <w:r>
                <w:rPr>
                  <w:rStyle w:val="af8"/>
                  <w:i/>
                  <w:sz w:val="20"/>
                  <w:lang w:val="en-US"/>
                </w:rPr>
                <w:t>ru</w:t>
              </w:r>
            </w:hyperlink>
            <w:r>
              <w:rPr>
                <w:i/>
                <w:sz w:val="20"/>
              </w:rPr>
              <w:t xml:space="preserve"> .</w:t>
            </w:r>
          </w:p>
        </w:tc>
      </w:tr>
      <w:tr w:rsidR="00F43733" w14:paraId="03F8D683" w14:textId="77777777">
        <w:tc>
          <w:tcPr>
            <w:tcW w:w="1101" w:type="dxa"/>
            <w:tcBorders>
              <w:top w:val="single" w:sz="4" w:space="0" w:color="000000"/>
            </w:tcBorders>
            <w:vAlign w:val="center"/>
          </w:tcPr>
          <w:p w14:paraId="3A424A23" w14:textId="77777777" w:rsidR="00F43733" w:rsidRDefault="00F43733">
            <w:pPr>
              <w:jc w:val="center"/>
              <w:rPr>
                <w:b/>
                <w:spacing w:val="20"/>
                <w:sz w:val="4"/>
                <w:szCs w:val="20"/>
              </w:rPr>
            </w:pPr>
          </w:p>
        </w:tc>
        <w:tc>
          <w:tcPr>
            <w:tcW w:w="9582" w:type="dxa"/>
            <w:tcBorders>
              <w:top w:val="single" w:sz="4" w:space="0" w:color="000000"/>
            </w:tcBorders>
            <w:vAlign w:val="center"/>
          </w:tcPr>
          <w:p w14:paraId="1C22F40A" w14:textId="77777777" w:rsidR="00F43733" w:rsidRDefault="00F43733">
            <w:pPr>
              <w:jc w:val="both"/>
              <w:rPr>
                <w:b/>
                <w:spacing w:val="20"/>
                <w:sz w:val="6"/>
                <w:szCs w:val="20"/>
              </w:rPr>
            </w:pPr>
          </w:p>
        </w:tc>
      </w:tr>
      <w:tr w:rsidR="00F43733" w14:paraId="44CFFC91" w14:textId="77777777">
        <w:trPr>
          <w:trHeight w:val="1062"/>
        </w:trPr>
        <w:tc>
          <w:tcPr>
            <w:tcW w:w="10683" w:type="dxa"/>
            <w:gridSpan w:val="2"/>
            <w:vAlign w:val="center"/>
          </w:tcPr>
          <w:p w14:paraId="7C4A1FE0" w14:textId="77777777" w:rsidR="00F43733" w:rsidRDefault="00C74B7B">
            <w:r>
              <w:rPr>
                <w:b/>
                <w:sz w:val="20"/>
                <w:u w:val="single"/>
              </w:rPr>
              <w:t>Реквизиты для перечисления взносов</w:t>
            </w:r>
            <w:r>
              <w:rPr>
                <w:sz w:val="20"/>
              </w:rPr>
              <w:t xml:space="preserve">: </w:t>
            </w:r>
            <w:r>
              <w:t xml:space="preserve"> </w:t>
            </w:r>
            <w:r>
              <w:rPr>
                <w:sz w:val="20"/>
              </w:rPr>
              <w:t>РНТОРЭС имени А.С. Попова</w:t>
            </w:r>
            <w:r>
              <w:rPr>
                <w:b/>
                <w:sz w:val="20"/>
              </w:rPr>
              <w:t>,   ИНН 7702021967</w:t>
            </w:r>
            <w:r>
              <w:rPr>
                <w:sz w:val="20"/>
              </w:rPr>
              <w:t xml:space="preserve">,   </w:t>
            </w:r>
            <w:r>
              <w:rPr>
                <w:b/>
                <w:sz w:val="20"/>
              </w:rPr>
              <w:t>КПП 770201001</w:t>
            </w:r>
            <w:r>
              <w:rPr>
                <w:sz w:val="20"/>
              </w:rPr>
              <w:t xml:space="preserve">, </w:t>
            </w:r>
          </w:p>
          <w:p w14:paraId="42B5CEBC" w14:textId="77777777" w:rsidR="00F43733" w:rsidRDefault="00C74B7B">
            <w:pPr>
              <w:rPr>
                <w:sz w:val="20"/>
              </w:rPr>
            </w:pPr>
            <w:r>
              <w:rPr>
                <w:b/>
                <w:sz w:val="20"/>
              </w:rPr>
              <w:t>БИК 044525225,    Р/сч. 40703810038090105080</w:t>
            </w:r>
            <w:r>
              <w:rPr>
                <w:sz w:val="20"/>
              </w:rPr>
              <w:t xml:space="preserve">  ПАО Сбербанк, г. Москва.</w:t>
            </w:r>
          </w:p>
          <w:p w14:paraId="53C8CD99" w14:textId="148D7194" w:rsidR="00F43733" w:rsidRDefault="00C74B7B">
            <w:pPr>
              <w:rPr>
                <w:sz w:val="20"/>
              </w:rPr>
            </w:pPr>
            <w:r>
              <w:rPr>
                <w:b/>
                <w:sz w:val="20"/>
              </w:rPr>
              <w:t>Кор/</w:t>
            </w:r>
            <w:r w:rsidR="002624A4">
              <w:rPr>
                <w:b/>
                <w:sz w:val="20"/>
              </w:rPr>
              <w:t>счёт</w:t>
            </w:r>
            <w:r>
              <w:rPr>
                <w:b/>
                <w:sz w:val="20"/>
              </w:rPr>
              <w:t xml:space="preserve"> 30101810400000000225</w:t>
            </w:r>
          </w:p>
          <w:p w14:paraId="5984557A" w14:textId="0156FA05" w:rsidR="00F43733" w:rsidRDefault="00C74B7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Назначение платежа: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«R</w:t>
            </w:r>
            <w:r>
              <w:rPr>
                <w:sz w:val="20"/>
                <w:u w:val="single"/>
                <w:lang w:val="en-US"/>
              </w:rPr>
              <w:t>E</w:t>
            </w:r>
            <w:r>
              <w:rPr>
                <w:sz w:val="20"/>
                <w:u w:val="single"/>
              </w:rPr>
              <w:t>D</w:t>
            </w:r>
            <w:r>
              <w:rPr>
                <w:sz w:val="20"/>
                <w:u w:val="single"/>
                <w:lang w:val="en-US"/>
              </w:rPr>
              <w:t>S</w:t>
            </w:r>
            <w:r>
              <w:rPr>
                <w:sz w:val="20"/>
                <w:u w:val="single"/>
              </w:rPr>
              <w:t xml:space="preserve"> -202</w:t>
            </w:r>
            <w:r w:rsidR="00342430">
              <w:rPr>
                <w:sz w:val="20"/>
                <w:u w:val="single"/>
              </w:rPr>
              <w:t>4</w:t>
            </w:r>
            <w:r>
              <w:rPr>
                <w:sz w:val="20"/>
                <w:u w:val="single"/>
              </w:rPr>
              <w:t xml:space="preserve"> Целевой взнос на конференцию»,</w:t>
            </w:r>
            <w:r>
              <w:rPr>
                <w:rStyle w:val="af8"/>
                <w:color w:val="000000"/>
                <w:u w:val="none"/>
              </w:rPr>
              <w:t xml:space="preserve"> </w:t>
            </w:r>
            <w:r>
              <w:rPr>
                <w:rStyle w:val="af9"/>
                <w:sz w:val="20"/>
                <w:szCs w:val="20"/>
              </w:rPr>
              <w:t>НДС не облагается</w:t>
            </w:r>
            <w:r>
              <w:rPr>
                <w:rStyle w:val="style41"/>
                <w:sz w:val="20"/>
                <w:szCs w:val="20"/>
              </w:rPr>
              <w:t>.</w:t>
            </w:r>
          </w:p>
        </w:tc>
      </w:tr>
      <w:tr w:rsidR="00F43733" w14:paraId="2FDEE6B0" w14:textId="77777777">
        <w:tc>
          <w:tcPr>
            <w:tcW w:w="10683" w:type="dxa"/>
            <w:gridSpan w:val="2"/>
            <w:vAlign w:val="center"/>
          </w:tcPr>
          <w:p w14:paraId="7A1918F2" w14:textId="77777777" w:rsidR="00F43733" w:rsidRDefault="00F43733">
            <w:pPr>
              <w:rPr>
                <w:b/>
                <w:i/>
                <w:spacing w:val="20"/>
                <w:sz w:val="10"/>
                <w:szCs w:val="20"/>
                <w:u w:val="single"/>
              </w:rPr>
            </w:pPr>
          </w:p>
        </w:tc>
      </w:tr>
      <w:tr w:rsidR="00F43733" w14:paraId="6E3E6815" w14:textId="77777777">
        <w:tc>
          <w:tcPr>
            <w:tcW w:w="10683" w:type="dxa"/>
            <w:gridSpan w:val="2"/>
            <w:vAlign w:val="center"/>
          </w:tcPr>
          <w:p w14:paraId="09C53993" w14:textId="413BF2E7" w:rsidR="00F43733" w:rsidRDefault="00F43733">
            <w:pPr>
              <w:jc w:val="center"/>
              <w:rPr>
                <w:i/>
                <w:sz w:val="20"/>
              </w:rPr>
            </w:pPr>
          </w:p>
        </w:tc>
      </w:tr>
    </w:tbl>
    <w:p w14:paraId="6B2BE9DC" w14:textId="77777777" w:rsidR="00F43733" w:rsidRDefault="00C74B7B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1" w:color="000000"/>
        </w:pBdr>
        <w:shd w:val="clear" w:color="auto" w:fill="F2F2F2"/>
        <w:spacing w:before="120"/>
        <w:jc w:val="center"/>
        <w:rPr>
          <w:b/>
          <w:caps/>
          <w:sz w:val="20"/>
        </w:rPr>
      </w:pPr>
      <w:r>
        <w:rPr>
          <w:b/>
          <w:caps/>
          <w:sz w:val="20"/>
        </w:rPr>
        <w:t>Адрес организационного комитета:</w:t>
      </w:r>
    </w:p>
    <w:p w14:paraId="0EB77D0F" w14:textId="0D02FFCF" w:rsidR="00F43733" w:rsidRPr="00546D78" w:rsidRDefault="00C74B7B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1" w:color="000000"/>
        </w:pBdr>
        <w:shd w:val="clear" w:color="auto" w:fill="F2F2F2"/>
        <w:jc w:val="center"/>
        <w:rPr>
          <w:spacing w:val="-4"/>
          <w:sz w:val="20"/>
        </w:rPr>
      </w:pPr>
      <w:r w:rsidRPr="00546D78">
        <w:rPr>
          <w:spacing w:val="-4"/>
          <w:sz w:val="20"/>
        </w:rPr>
        <w:t>111024 Москва, Российское НТОРЭС им. А.С. Попова, ул. Авиамоторная, д. 8, («Научный центр», 6 эт</w:t>
      </w:r>
      <w:r w:rsidR="00546D78" w:rsidRPr="00546D78">
        <w:rPr>
          <w:spacing w:val="-4"/>
          <w:sz w:val="20"/>
        </w:rPr>
        <w:t>аж, офис</w:t>
      </w:r>
      <w:r w:rsidRPr="00546D78">
        <w:rPr>
          <w:spacing w:val="-4"/>
          <w:sz w:val="20"/>
        </w:rPr>
        <w:t xml:space="preserve"> № </w:t>
      </w:r>
      <w:r w:rsidR="00546D78" w:rsidRPr="00546D78">
        <w:rPr>
          <w:spacing w:val="-4"/>
          <w:sz w:val="20"/>
        </w:rPr>
        <w:t xml:space="preserve">И- </w:t>
      </w:r>
      <w:r w:rsidRPr="00546D78">
        <w:rPr>
          <w:spacing w:val="-4"/>
          <w:sz w:val="20"/>
        </w:rPr>
        <w:t>612)</w:t>
      </w:r>
    </w:p>
    <w:p w14:paraId="30455DB9" w14:textId="77777777" w:rsidR="00F43733" w:rsidRDefault="00F43733">
      <w:pPr>
        <w:rPr>
          <w:b/>
          <w:sz w:val="6"/>
        </w:rPr>
      </w:pPr>
    </w:p>
    <w:p w14:paraId="702961AA" w14:textId="77777777" w:rsidR="00F43733" w:rsidRDefault="00C74B7B">
      <w:pPr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>СЕКРЕТАРИАТ:</w:t>
      </w:r>
    </w:p>
    <w:tbl>
      <w:tblPr>
        <w:tblW w:w="10614" w:type="dxa"/>
        <w:jc w:val="center"/>
        <w:tblLayout w:type="fixed"/>
        <w:tblLook w:val="04A0" w:firstRow="1" w:lastRow="0" w:firstColumn="1" w:lastColumn="0" w:noHBand="0" w:noVBand="1"/>
      </w:tblPr>
      <w:tblGrid>
        <w:gridCol w:w="3476"/>
        <w:gridCol w:w="3686"/>
        <w:gridCol w:w="3452"/>
      </w:tblGrid>
      <w:tr w:rsidR="00F43733" w:rsidRPr="00DC35BE" w14:paraId="5F78FFEA" w14:textId="77777777">
        <w:trPr>
          <w:trHeight w:val="1794"/>
          <w:jc w:val="center"/>
        </w:trPr>
        <w:tc>
          <w:tcPr>
            <w:tcW w:w="3476" w:type="dxa"/>
            <w:tcBorders>
              <w:top w:val="single" w:sz="6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E94A054" w14:textId="77777777" w:rsidR="00F43733" w:rsidRDefault="00C74B7B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Организационные вопросы</w:t>
            </w:r>
          </w:p>
          <w:p w14:paraId="26D7B42C" w14:textId="77777777" w:rsidR="00F43733" w:rsidRDefault="00C74B7B">
            <w:pPr>
              <w:pStyle w:val="1"/>
              <w:keepNext w:val="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Геннадий Андреевич</w:t>
            </w:r>
          </w:p>
          <w:p w14:paraId="3C27C6FD" w14:textId="6C5B3650" w:rsidR="00F43733" w:rsidRDefault="00C74B7B">
            <w:pPr>
              <w:pStyle w:val="RestartList"/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 </w:t>
            </w:r>
            <w:r w:rsidR="00531C39">
              <w:rPr>
                <w:rFonts w:ascii="Times New Roman" w:hAnsi="Times New Roman" w:cs="Times New Roman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lang w:eastAsia="ru-RU"/>
              </w:rPr>
              <w:t>резидиума</w:t>
            </w:r>
          </w:p>
          <w:p w14:paraId="56EF5030" w14:textId="4ED7024F" w:rsidR="00F43733" w:rsidRPr="00531C39" w:rsidRDefault="00C74B7B">
            <w:pPr>
              <w:jc w:val="center"/>
              <w:rPr>
                <w:sz w:val="20"/>
              </w:rPr>
            </w:pPr>
            <w:r w:rsidRPr="00531C39">
              <w:rPr>
                <w:sz w:val="20"/>
              </w:rPr>
              <w:t>РНТОРЭС им. А.С. Попова</w:t>
            </w:r>
            <w:r w:rsidR="00531C39" w:rsidRPr="00531C39">
              <w:rPr>
                <w:sz w:val="20"/>
              </w:rPr>
              <w:br/>
            </w:r>
            <w:r>
              <w:rPr>
                <w:sz w:val="20"/>
              </w:rPr>
              <w:t>Тел</w:t>
            </w:r>
            <w:r w:rsidRPr="00531C39">
              <w:rPr>
                <w:sz w:val="20"/>
              </w:rPr>
              <w:t xml:space="preserve">: </w:t>
            </w:r>
            <w:r w:rsidR="00F5387F" w:rsidRPr="00531C39">
              <w:rPr>
                <w:sz w:val="20"/>
              </w:rPr>
              <w:t>+7</w:t>
            </w:r>
            <w:r w:rsidRPr="00531C39">
              <w:rPr>
                <w:sz w:val="20"/>
              </w:rPr>
              <w:t>(903)201-53-33</w:t>
            </w:r>
          </w:p>
          <w:p w14:paraId="35E43893" w14:textId="71F92B10" w:rsidR="00531C39" w:rsidRPr="00DC35BE" w:rsidRDefault="00C74B7B" w:rsidP="00E35D71">
            <w:pPr>
              <w:jc w:val="center"/>
              <w:rPr>
                <w:b/>
                <w:lang w:val="en-US"/>
              </w:rPr>
            </w:pPr>
            <w:r w:rsidRPr="00DC35BE">
              <w:rPr>
                <w:b/>
                <w:bCs/>
                <w:sz w:val="20"/>
                <w:lang w:val="en-US"/>
              </w:rPr>
              <w:t>E-mail</w:t>
            </w:r>
            <w:r w:rsidRPr="00DC35BE">
              <w:rPr>
                <w:sz w:val="20"/>
                <w:lang w:val="en-US"/>
              </w:rPr>
              <w:t xml:space="preserve">: </w:t>
            </w:r>
            <w:hyperlink r:id="rId25" w:history="1">
              <w:r w:rsidR="00531C39" w:rsidRPr="00DC35BE">
                <w:rPr>
                  <w:rStyle w:val="af8"/>
                  <w:sz w:val="20"/>
                  <w:lang w:val="en-US"/>
                </w:rPr>
                <w:t>rntores@mail.ru</w:t>
              </w:r>
            </w:hyperlink>
          </w:p>
        </w:tc>
        <w:tc>
          <w:tcPr>
            <w:tcW w:w="3686" w:type="dxa"/>
            <w:tcBorders>
              <w:top w:val="single" w:sz="6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5B31E7" w14:textId="77777777" w:rsidR="00F43733" w:rsidRDefault="00C74B7B">
            <w:pPr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2"/>
              </w:rPr>
              <w:t>Приём докладов</w:t>
            </w:r>
          </w:p>
          <w:p w14:paraId="38961DDF" w14:textId="77777777" w:rsidR="00F43733" w:rsidRDefault="00C74B7B">
            <w:pPr>
              <w:jc w:val="center"/>
            </w:pPr>
            <w:r>
              <w:rPr>
                <w:b/>
                <w:sz w:val="20"/>
              </w:rPr>
              <w:t>ТРЕТЬЯКОВ Геннадий Николаевич</w:t>
            </w:r>
          </w:p>
          <w:p w14:paraId="7204BB44" w14:textId="77777777" w:rsidR="00F43733" w:rsidRDefault="00C74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учёный секретарь </w:t>
            </w:r>
          </w:p>
          <w:p w14:paraId="3A9115F1" w14:textId="77777777" w:rsidR="00F43733" w:rsidRDefault="00C74B7B">
            <w:pPr>
              <w:jc w:val="center"/>
            </w:pPr>
            <w:r>
              <w:rPr>
                <w:sz w:val="20"/>
              </w:rPr>
              <w:t>РНТОРЭС им А.С. Попова</w:t>
            </w:r>
          </w:p>
          <w:p w14:paraId="6B038A4D" w14:textId="70C97CEB" w:rsidR="00F43733" w:rsidRDefault="00C74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>
              <w:rPr>
                <w:sz w:val="20"/>
                <w:lang w:val="it-IT"/>
              </w:rPr>
              <w:t xml:space="preserve">: </w:t>
            </w:r>
            <w:r w:rsidR="00F5387F" w:rsidRPr="00F5387F">
              <w:rPr>
                <w:sz w:val="20"/>
              </w:rPr>
              <w:t>+7</w:t>
            </w:r>
            <w:r w:rsidR="00F5387F">
              <w:rPr>
                <w:sz w:val="20"/>
              </w:rPr>
              <w:t>(</w:t>
            </w:r>
            <w:r w:rsidR="00F5387F" w:rsidRPr="00F5387F">
              <w:rPr>
                <w:sz w:val="20"/>
              </w:rPr>
              <w:t>925</w:t>
            </w:r>
            <w:r w:rsidR="00F5387F">
              <w:rPr>
                <w:sz w:val="20"/>
              </w:rPr>
              <w:t>)</w:t>
            </w:r>
            <w:r w:rsidR="00F5387F" w:rsidRPr="00F5387F">
              <w:rPr>
                <w:sz w:val="20"/>
              </w:rPr>
              <w:t>372</w:t>
            </w:r>
            <w:r w:rsidR="00F5387F">
              <w:rPr>
                <w:sz w:val="20"/>
              </w:rPr>
              <w:t>-</w:t>
            </w:r>
            <w:r w:rsidR="00F5387F" w:rsidRPr="00F5387F">
              <w:rPr>
                <w:sz w:val="20"/>
              </w:rPr>
              <w:t>77</w:t>
            </w:r>
            <w:r w:rsidR="00F5387F">
              <w:rPr>
                <w:sz w:val="20"/>
              </w:rPr>
              <w:t>-</w:t>
            </w:r>
            <w:r w:rsidR="00F5387F" w:rsidRPr="00F5387F">
              <w:rPr>
                <w:sz w:val="20"/>
              </w:rPr>
              <w:t>52</w:t>
            </w:r>
            <w:r>
              <w:rPr>
                <w:sz w:val="20"/>
              </w:rPr>
              <w:br/>
            </w:r>
            <w:r>
              <w:rPr>
                <w:b/>
                <w:color w:val="FF0000"/>
                <w:sz w:val="20"/>
                <w:lang w:val="it-IT"/>
              </w:rPr>
              <w:t>E-mail:</w:t>
            </w:r>
          </w:p>
          <w:p w14:paraId="01DD9E51" w14:textId="77777777" w:rsidR="00F43733" w:rsidRDefault="00C64338">
            <w:pPr>
              <w:ind w:left="183"/>
              <w:jc w:val="center"/>
              <w:rPr>
                <w:sz w:val="20"/>
                <w:lang w:val="it-IT"/>
              </w:rPr>
            </w:pPr>
            <w:hyperlink r:id="rId26" w:tooltip="mailto:doklad-rntores@mail.ru" w:history="1">
              <w:r w:rsidR="00C74B7B">
                <w:rPr>
                  <w:rStyle w:val="af8"/>
                  <w:sz w:val="22"/>
                  <w:lang w:val="en-US"/>
                </w:rPr>
                <w:t>doklad</w:t>
              </w:r>
              <w:r w:rsidR="00C74B7B">
                <w:rPr>
                  <w:rStyle w:val="af8"/>
                  <w:sz w:val="22"/>
                </w:rPr>
                <w:t>-</w:t>
              </w:r>
              <w:r w:rsidR="00C74B7B">
                <w:rPr>
                  <w:rStyle w:val="af8"/>
                  <w:sz w:val="22"/>
                  <w:lang w:val="en-US"/>
                </w:rPr>
                <w:t>rntores</w:t>
              </w:r>
              <w:r w:rsidR="00C74B7B">
                <w:rPr>
                  <w:rStyle w:val="af8"/>
                  <w:sz w:val="22"/>
                </w:rPr>
                <w:t>@</w:t>
              </w:r>
              <w:r w:rsidR="00C74B7B">
                <w:rPr>
                  <w:rStyle w:val="af8"/>
                  <w:sz w:val="22"/>
                  <w:lang w:val="en-US"/>
                </w:rPr>
                <w:t>mail</w:t>
              </w:r>
              <w:r w:rsidR="00C74B7B">
                <w:rPr>
                  <w:rStyle w:val="af8"/>
                  <w:sz w:val="22"/>
                </w:rPr>
                <w:t>.</w:t>
              </w:r>
              <w:r w:rsidR="00C74B7B">
                <w:rPr>
                  <w:rStyle w:val="af8"/>
                  <w:sz w:val="22"/>
                  <w:lang w:val="en-US"/>
                </w:rPr>
                <w:t>ru</w:t>
              </w:r>
            </w:hyperlink>
          </w:p>
        </w:tc>
        <w:tc>
          <w:tcPr>
            <w:tcW w:w="3452" w:type="dxa"/>
            <w:tcBorders>
              <w:top w:val="single" w:sz="6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E0F4419" w14:textId="04641453" w:rsidR="00F43733" w:rsidRDefault="00C74B7B">
            <w:pPr>
              <w:jc w:val="center"/>
              <w:rPr>
                <w:rStyle w:val="af9"/>
                <w:b w:val="0"/>
                <w:i/>
                <w:sz w:val="20"/>
                <w:szCs w:val="20"/>
              </w:rPr>
            </w:pPr>
            <w:r>
              <w:rPr>
                <w:rStyle w:val="af9"/>
                <w:b w:val="0"/>
                <w:i/>
                <w:sz w:val="20"/>
                <w:szCs w:val="20"/>
              </w:rPr>
              <w:t xml:space="preserve">Взносы, </w:t>
            </w:r>
            <w:r w:rsidR="00F5387F">
              <w:rPr>
                <w:rStyle w:val="af9"/>
                <w:b w:val="0"/>
                <w:i/>
                <w:sz w:val="20"/>
                <w:szCs w:val="20"/>
              </w:rPr>
              <w:t xml:space="preserve">договоры, </w:t>
            </w:r>
            <w:r>
              <w:rPr>
                <w:rStyle w:val="af9"/>
                <w:b w:val="0"/>
                <w:i/>
                <w:sz w:val="20"/>
                <w:szCs w:val="20"/>
              </w:rPr>
              <w:t>финансы</w:t>
            </w:r>
          </w:p>
          <w:p w14:paraId="1AB42F2E" w14:textId="77777777" w:rsidR="00F43733" w:rsidRDefault="00C74B7B">
            <w:pPr>
              <w:jc w:val="center"/>
              <w:rPr>
                <w:rStyle w:val="af9"/>
                <w:sz w:val="20"/>
                <w:szCs w:val="20"/>
              </w:rPr>
            </w:pPr>
            <w:r>
              <w:rPr>
                <w:rStyle w:val="af9"/>
                <w:sz w:val="20"/>
                <w:szCs w:val="20"/>
              </w:rPr>
              <w:t>Карпушкина Галина Ивановна</w:t>
            </w:r>
          </w:p>
          <w:p w14:paraId="0D82B5C1" w14:textId="7E3E4C5D" w:rsidR="00F43733" w:rsidRDefault="00F5387F">
            <w:pPr>
              <w:jc w:val="center"/>
              <w:rPr>
                <w:rStyle w:val="af9"/>
                <w:b w:val="0"/>
                <w:sz w:val="20"/>
                <w:szCs w:val="20"/>
              </w:rPr>
            </w:pPr>
            <w:r w:rsidRPr="00F5387F">
              <w:rPr>
                <w:rStyle w:val="af9"/>
                <w:b w:val="0"/>
                <w:sz w:val="20"/>
                <w:szCs w:val="20"/>
              </w:rPr>
              <w:t>Организационно-контрольный отдел</w:t>
            </w:r>
          </w:p>
          <w:p w14:paraId="6A836FDF" w14:textId="77777777" w:rsidR="00F43733" w:rsidRDefault="00C74B7B">
            <w:pPr>
              <w:jc w:val="center"/>
            </w:pPr>
            <w:r>
              <w:rPr>
                <w:sz w:val="20"/>
              </w:rPr>
              <w:t>РНТОРЭС им. А.С. Попова</w:t>
            </w:r>
          </w:p>
          <w:p w14:paraId="4F67B825" w14:textId="38F50F32" w:rsidR="00F43733" w:rsidRPr="00F26155" w:rsidRDefault="00C74B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</w:t>
            </w:r>
            <w:r w:rsidRPr="00F26155">
              <w:rPr>
                <w:sz w:val="20"/>
              </w:rPr>
              <w:t xml:space="preserve">.: </w:t>
            </w:r>
            <w:r w:rsidR="00F5387F" w:rsidRPr="00F26155">
              <w:rPr>
                <w:sz w:val="20"/>
              </w:rPr>
              <w:t>+7</w:t>
            </w:r>
            <w:r w:rsidRPr="00F26155">
              <w:rPr>
                <w:sz w:val="20"/>
              </w:rPr>
              <w:t>(985)733-</w:t>
            </w:r>
            <w:proofErr w:type="gramStart"/>
            <w:r w:rsidRPr="00F26155">
              <w:rPr>
                <w:sz w:val="20"/>
              </w:rPr>
              <w:t>91-91</w:t>
            </w:r>
            <w:proofErr w:type="gramEnd"/>
          </w:p>
          <w:p w14:paraId="59104020" w14:textId="77777777" w:rsidR="00F43733" w:rsidRPr="00F26155" w:rsidRDefault="00C74B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lang w:val="it-IT"/>
              </w:rPr>
              <w:t>E-mail:</w:t>
            </w:r>
            <w:r>
              <w:rPr>
                <w:sz w:val="20"/>
                <w:lang w:val="it-IT"/>
              </w:rPr>
              <w:t xml:space="preserve"> </w:t>
            </w:r>
            <w:r>
              <w:rPr>
                <w:color w:val="7030A0"/>
                <w:sz w:val="22"/>
                <w:szCs w:val="22"/>
                <w:u w:val="single"/>
                <w:lang w:val="it-IT"/>
              </w:rPr>
              <w:t>vznos-rntores@mail.ru</w:t>
            </w:r>
          </w:p>
        </w:tc>
      </w:tr>
    </w:tbl>
    <w:p w14:paraId="3FFE8A40" w14:textId="77777777" w:rsidR="00F43733" w:rsidRDefault="00C74B7B">
      <w:pPr>
        <w:ind w:left="-142"/>
        <w:jc w:val="center"/>
        <w:rPr>
          <w:rStyle w:val="af9"/>
          <w:rFonts w:ascii="Arial" w:hAnsi="Arial" w:cs="Arial"/>
          <w:color w:val="FF0000"/>
          <w:sz w:val="22"/>
          <w:szCs w:val="20"/>
        </w:rPr>
      </w:pPr>
      <w:r>
        <w:rPr>
          <w:rStyle w:val="af9"/>
          <w:rFonts w:ascii="Arial" w:hAnsi="Arial" w:cs="Arial"/>
          <w:color w:val="FF0000"/>
          <w:sz w:val="22"/>
          <w:szCs w:val="20"/>
        </w:rPr>
        <w:t>Подробная информация и программа принятых докладов публикуются на сайте:</w:t>
      </w:r>
    </w:p>
    <w:p w14:paraId="230A95B7" w14:textId="77777777" w:rsidR="00F43733" w:rsidRDefault="00C64338">
      <w:pPr>
        <w:ind w:left="-142"/>
        <w:jc w:val="center"/>
      </w:pPr>
      <w:hyperlink r:id="rId27" w:tooltip="http://www.rntores.ru/" w:history="1">
        <w:r w:rsidR="00C74B7B">
          <w:rPr>
            <w:rStyle w:val="af8"/>
            <w:rFonts w:ascii="Arial" w:hAnsi="Arial" w:cs="Arial"/>
          </w:rPr>
          <w:t>http://www.</w:t>
        </w:r>
        <w:r w:rsidR="00C74B7B">
          <w:rPr>
            <w:rStyle w:val="af8"/>
            <w:rFonts w:ascii="Arial" w:hAnsi="Arial" w:cs="Arial"/>
            <w:b/>
          </w:rPr>
          <w:t>rntores.ru</w:t>
        </w:r>
        <w:r w:rsidR="00C74B7B">
          <w:rPr>
            <w:rStyle w:val="af8"/>
            <w:rFonts w:ascii="Arial" w:hAnsi="Arial" w:cs="Arial"/>
          </w:rPr>
          <w:t>/</w:t>
        </w:r>
      </w:hyperlink>
    </w:p>
    <w:sectPr w:rsidR="00F43733" w:rsidSect="00251D6E">
      <w:pgSz w:w="11906" w:h="16838"/>
      <w:pgMar w:top="567" w:right="720" w:bottom="567" w:left="72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2B75" w14:textId="77777777" w:rsidR="00251D6E" w:rsidRDefault="00251D6E">
      <w:r>
        <w:separator/>
      </w:r>
    </w:p>
  </w:endnote>
  <w:endnote w:type="continuationSeparator" w:id="0">
    <w:p w14:paraId="5CDBF6E5" w14:textId="77777777" w:rsidR="00251D6E" w:rsidRDefault="0025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625" w14:textId="77777777" w:rsidR="00251D6E" w:rsidRDefault="00251D6E">
      <w:r>
        <w:separator/>
      </w:r>
    </w:p>
  </w:footnote>
  <w:footnote w:type="continuationSeparator" w:id="0">
    <w:p w14:paraId="7EB2A62B" w14:textId="77777777" w:rsidR="00251D6E" w:rsidRDefault="0025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43C"/>
    <w:multiLevelType w:val="hybridMultilevel"/>
    <w:tmpl w:val="906261D0"/>
    <w:lvl w:ilvl="0" w:tplc="C02A8F32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70C0"/>
      </w:rPr>
    </w:lvl>
    <w:lvl w:ilvl="1" w:tplc="DA742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0E4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C0C6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BEE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9860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CCD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BA5D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C69C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9103744"/>
    <w:multiLevelType w:val="hybridMultilevel"/>
    <w:tmpl w:val="B10A5A32"/>
    <w:lvl w:ilvl="0" w:tplc="2AC2A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34A44"/>
    <w:multiLevelType w:val="hybridMultilevel"/>
    <w:tmpl w:val="B67ADC82"/>
    <w:lvl w:ilvl="0" w:tplc="E2FEC66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B050"/>
      </w:rPr>
    </w:lvl>
    <w:lvl w:ilvl="1" w:tplc="386C14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40DA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A0DA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5EB1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52F8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A428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B6A2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025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7D30C42"/>
    <w:multiLevelType w:val="hybridMultilevel"/>
    <w:tmpl w:val="CDE8D502"/>
    <w:lvl w:ilvl="0" w:tplc="66788D4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B050"/>
      </w:rPr>
    </w:lvl>
    <w:lvl w:ilvl="1" w:tplc="E7B0CA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8607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FCC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36D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8CE4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D8E8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12E8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8872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BA56DDC"/>
    <w:multiLevelType w:val="hybridMultilevel"/>
    <w:tmpl w:val="2D56A1AC"/>
    <w:lvl w:ilvl="0" w:tplc="ED3E24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70C0"/>
      </w:rPr>
    </w:lvl>
    <w:lvl w:ilvl="1" w:tplc="F4B8D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D292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9D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863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6E82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66C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A012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5006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CF340AE"/>
    <w:multiLevelType w:val="hybridMultilevel"/>
    <w:tmpl w:val="782480E2"/>
    <w:lvl w:ilvl="0" w:tplc="C4846D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BDB266B"/>
    <w:multiLevelType w:val="hybridMultilevel"/>
    <w:tmpl w:val="420E8764"/>
    <w:lvl w:ilvl="0" w:tplc="6878219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3E62A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4366EF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FA68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89EDC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6CEDF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28493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1C82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14C3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8587691">
    <w:abstractNumId w:val="6"/>
  </w:num>
  <w:num w:numId="2" w16cid:durableId="444618417">
    <w:abstractNumId w:val="3"/>
  </w:num>
  <w:num w:numId="3" w16cid:durableId="1417558467">
    <w:abstractNumId w:val="4"/>
  </w:num>
  <w:num w:numId="4" w16cid:durableId="391008819">
    <w:abstractNumId w:val="2"/>
  </w:num>
  <w:num w:numId="5" w16cid:durableId="573668309">
    <w:abstractNumId w:val="0"/>
  </w:num>
  <w:num w:numId="6" w16cid:durableId="925184798">
    <w:abstractNumId w:val="5"/>
  </w:num>
  <w:num w:numId="7" w16cid:durableId="14227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33"/>
    <w:rsid w:val="00012FF8"/>
    <w:rsid w:val="00172934"/>
    <w:rsid w:val="00251D6E"/>
    <w:rsid w:val="002624A4"/>
    <w:rsid w:val="002838E6"/>
    <w:rsid w:val="00342430"/>
    <w:rsid w:val="00391FA0"/>
    <w:rsid w:val="003D1A04"/>
    <w:rsid w:val="00475A8E"/>
    <w:rsid w:val="00520CAD"/>
    <w:rsid w:val="00526A0B"/>
    <w:rsid w:val="00531C39"/>
    <w:rsid w:val="00546D78"/>
    <w:rsid w:val="00557FEC"/>
    <w:rsid w:val="00576E8C"/>
    <w:rsid w:val="005F2689"/>
    <w:rsid w:val="0073641A"/>
    <w:rsid w:val="009D31ED"/>
    <w:rsid w:val="00A76C3A"/>
    <w:rsid w:val="00AA50A3"/>
    <w:rsid w:val="00B1036C"/>
    <w:rsid w:val="00B6479B"/>
    <w:rsid w:val="00BB1AFA"/>
    <w:rsid w:val="00C634C5"/>
    <w:rsid w:val="00C74B7B"/>
    <w:rsid w:val="00CE6918"/>
    <w:rsid w:val="00D00A0B"/>
    <w:rsid w:val="00DC35BE"/>
    <w:rsid w:val="00E35D71"/>
    <w:rsid w:val="00F26155"/>
    <w:rsid w:val="00F43733"/>
    <w:rsid w:val="00F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D9B42B"/>
  <w15:docId w15:val="{EFDC67B5-2FF2-44B8-95E5-6414921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ascii="Marlett" w:eastAsia="Marlett" w:hAnsi="Marlett" w:cs="Marlett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rFonts w:ascii="Marlett" w:eastAsia="Marlett" w:hAnsi="Marlett" w:cs="Marlett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  <w:rPr>
      <w:rFonts w:ascii="Symbol" w:hAnsi="Symbol" w:cs="Symbol"/>
      <w:color w:val="00B05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5z0">
    <w:name w:val="WW8Num15z0"/>
    <w:qFormat/>
    <w:rPr>
      <w:rFonts w:ascii="Symbol" w:hAnsi="Symbol" w:cs="Symbol"/>
      <w:color w:val="0070C0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color w:val="00B050"/>
    </w:rPr>
  </w:style>
  <w:style w:type="character" w:customStyle="1" w:styleId="WW8Num24z0">
    <w:name w:val="WW8Num24z0"/>
    <w:qFormat/>
    <w:rPr>
      <w:rFonts w:ascii="Symbol" w:hAnsi="Symbol" w:cs="Symbol"/>
      <w:color w:val="0070C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WW8NumSt2z0">
    <w:name w:val="WW8NumSt2z0"/>
    <w:qFormat/>
    <w:rPr>
      <w:rFonts w:ascii="Times New Roman" w:hAnsi="Times New Roman" w:cs="Times New Roman"/>
    </w:rPr>
  </w:style>
  <w:style w:type="character" w:customStyle="1" w:styleId="WW8NumSt4z0">
    <w:name w:val="WW8NumSt4z0"/>
    <w:qFormat/>
    <w:rPr>
      <w:rFonts w:ascii="Times New Roman" w:hAnsi="Times New Roman" w:cs="Times New Roman"/>
    </w:rPr>
  </w:style>
  <w:style w:type="character" w:styleId="af8">
    <w:name w:val="Hyperlink"/>
    <w:rPr>
      <w:color w:val="0000FF"/>
      <w:u w:val="single"/>
    </w:rPr>
  </w:style>
  <w:style w:type="character" w:customStyle="1" w:styleId="style41">
    <w:name w:val="style41"/>
    <w:qFormat/>
    <w:rPr>
      <w:sz w:val="24"/>
      <w:szCs w:val="24"/>
    </w:rPr>
  </w:style>
  <w:style w:type="character" w:styleId="af9">
    <w:name w:val="Strong"/>
    <w:qFormat/>
    <w:rPr>
      <w:b/>
      <w:bCs/>
    </w:rPr>
  </w:style>
  <w:style w:type="character" w:customStyle="1" w:styleId="style31">
    <w:name w:val="style31"/>
    <w:qFormat/>
    <w:rPr>
      <w:color w:val="0000FF"/>
      <w:u w:val="single"/>
    </w:rPr>
  </w:style>
  <w:style w:type="character" w:styleId="afa">
    <w:name w:val="Emphasis"/>
    <w:qFormat/>
    <w:rPr>
      <w:i/>
      <w:iCs/>
    </w:rPr>
  </w:style>
  <w:style w:type="character" w:customStyle="1" w:styleId="style601">
    <w:name w:val="style601"/>
    <w:qFormat/>
    <w:rPr>
      <w:spacing w:val="0"/>
    </w:rPr>
  </w:style>
  <w:style w:type="character" w:customStyle="1" w:styleId="style291">
    <w:name w:val="style291"/>
    <w:qFormat/>
    <w:rPr>
      <w:u w:val="singl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RestartList">
    <w:name w:val="RestartList"/>
    <w:next w:val="a"/>
    <w:qFormat/>
    <w:pPr>
      <w:spacing w:line="14" w:lineRule="exact"/>
    </w:pPr>
    <w:rPr>
      <w:rFonts w:ascii="Marlett" w:eastAsia="Marlett" w:hAnsi="Marlett" w:cs="Marlett"/>
      <w:sz w:val="20"/>
      <w:szCs w:val="20"/>
      <w:lang w:val="ru-RU" w:eastAsia="en-US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afe">
    <w:name w:val="Unresolved Mention"/>
    <w:basedOn w:val="a0"/>
    <w:uiPriority w:val="99"/>
    <w:semiHidden/>
    <w:unhideWhenUsed/>
    <w:rsid w:val="0053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6.jpg"/><Relationship Id="rId26" Type="http://schemas.openxmlformats.org/officeDocument/2006/relationships/hyperlink" Target="mailto:doklad-rntores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7" Type="http://schemas.openxmlformats.org/officeDocument/2006/relationships/image" Target="media/image50.png"/><Relationship Id="rId25" Type="http://schemas.openxmlformats.org/officeDocument/2006/relationships/hyperlink" Target="mailto:rntores@mail.ru" TargetMode="External"/><Relationship Id="rId2" Type="http://schemas.openxmlformats.org/officeDocument/2006/relationships/styles" Target="styles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rntores.ru/" TargetMode="External"/><Relationship Id="rId5" Type="http://schemas.openxmlformats.org/officeDocument/2006/relationships/footnotes" Target="footnotes.xml"/><Relationship Id="rId23" Type="http://schemas.openxmlformats.org/officeDocument/2006/relationships/hyperlink" Target="mailto:vznos-rntores@mail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60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yperlink" Target="http://www.rntores.ru/" TargetMode="External"/><Relationship Id="rId27" Type="http://schemas.openxmlformats.org/officeDocument/2006/relationships/hyperlink" Target="http://www.rntores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2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Viktor Lazarev</cp:lastModifiedBy>
  <cp:revision>37</cp:revision>
  <dcterms:created xsi:type="dcterms:W3CDTF">2022-03-06T14:44:00Z</dcterms:created>
  <dcterms:modified xsi:type="dcterms:W3CDTF">2024-04-21T02:04:00Z</dcterms:modified>
  <cp:contentStatus>Окончательное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